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060788">
        <w:rPr>
          <w:sz w:val="22"/>
          <w:szCs w:val="22"/>
          <w:lang w:val="uk-UA"/>
        </w:rPr>
        <w:t>12</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C44357" w:rsidP="001E43B3">
      <w:pPr>
        <w:jc w:val="right"/>
        <w:rPr>
          <w:sz w:val="22"/>
          <w:szCs w:val="22"/>
          <w:lang w:val="uk-UA"/>
        </w:rPr>
      </w:pPr>
      <w:r>
        <w:rPr>
          <w:sz w:val="22"/>
          <w:szCs w:val="22"/>
          <w:lang w:val="uk-UA"/>
        </w:rPr>
        <w:t>від _11.11.2019__№_1941_</w:t>
      </w:r>
      <w:r w:rsidR="001E43B3">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6F336C" w:rsidRPr="006F336C" w:rsidRDefault="006F336C" w:rsidP="000C794D">
      <w:pPr>
        <w:jc w:val="center"/>
        <w:rPr>
          <w:sz w:val="28"/>
          <w:szCs w:val="28"/>
          <w:lang w:val="uk-UA"/>
        </w:rPr>
      </w:pPr>
      <w:r w:rsidRPr="006F336C">
        <w:rPr>
          <w:sz w:val="28"/>
          <w:szCs w:val="28"/>
          <w:lang w:val="uk-UA"/>
        </w:rPr>
        <w:t xml:space="preserve">головного державного  ревізора-інспектора відділу податків і зборів з юридичних осіб </w:t>
      </w:r>
      <w:r w:rsidR="008657D4">
        <w:rPr>
          <w:sz w:val="28"/>
          <w:szCs w:val="28"/>
          <w:lang w:val="uk-UA"/>
        </w:rPr>
        <w:t>Личаківського</w:t>
      </w:r>
      <w:r w:rsidRPr="006F336C">
        <w:rPr>
          <w:sz w:val="28"/>
          <w:szCs w:val="28"/>
          <w:lang w:val="uk-UA"/>
        </w:rPr>
        <w:t xml:space="preserve"> управління </w:t>
      </w:r>
    </w:p>
    <w:p w:rsidR="00273F93" w:rsidRPr="006F336C" w:rsidRDefault="000F1C29" w:rsidP="000C794D">
      <w:pPr>
        <w:jc w:val="center"/>
        <w:rPr>
          <w:sz w:val="28"/>
          <w:szCs w:val="28"/>
          <w:lang w:val="uk-UA"/>
        </w:rPr>
      </w:pPr>
      <w:r w:rsidRPr="006F336C">
        <w:rPr>
          <w:sz w:val="28"/>
          <w:szCs w:val="28"/>
        </w:rPr>
        <w:t xml:space="preserve">Головного </w:t>
      </w:r>
      <w:proofErr w:type="spellStart"/>
      <w:r w:rsidRPr="006F336C">
        <w:rPr>
          <w:sz w:val="28"/>
          <w:szCs w:val="28"/>
        </w:rPr>
        <w:t>управління</w:t>
      </w:r>
      <w:proofErr w:type="spellEnd"/>
      <w:r w:rsidRPr="006F336C">
        <w:rPr>
          <w:sz w:val="28"/>
          <w:szCs w:val="28"/>
        </w:rPr>
        <w:t xml:space="preserve"> ДПС у </w:t>
      </w:r>
      <w:proofErr w:type="spellStart"/>
      <w:r w:rsidRPr="006F336C">
        <w:rPr>
          <w:sz w:val="28"/>
          <w:szCs w:val="28"/>
        </w:rPr>
        <w:t>Львівській</w:t>
      </w:r>
      <w:proofErr w:type="spellEnd"/>
      <w:r w:rsidRPr="006F336C">
        <w:rPr>
          <w:sz w:val="28"/>
          <w:szCs w:val="28"/>
        </w:rPr>
        <w:t xml:space="preserve"> </w:t>
      </w:r>
      <w:proofErr w:type="spellStart"/>
      <w:r w:rsidRPr="006F336C">
        <w:rPr>
          <w:sz w:val="28"/>
          <w:szCs w:val="28"/>
        </w:rPr>
        <w:t>област</w:t>
      </w:r>
      <w:proofErr w:type="spellEnd"/>
      <w:r w:rsidR="006F336C">
        <w:rPr>
          <w:sz w:val="28"/>
          <w:szCs w:val="28"/>
          <w:lang w:val="uk-UA"/>
        </w:rPr>
        <w:t>і</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9"/>
        <w:gridCol w:w="5118"/>
        <w:gridCol w:w="9527"/>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6F336C" w:rsidRPr="00E53486" w:rsidTr="006F336C">
        <w:trPr>
          <w:trHeight w:val="139"/>
          <w:tblCellSpacing w:w="22" w:type="dxa"/>
        </w:trPr>
        <w:tc>
          <w:tcPr>
            <w:tcW w:w="1860" w:type="pct"/>
            <w:gridSpan w:val="2"/>
          </w:tcPr>
          <w:p w:rsidR="006F336C" w:rsidRPr="00072BB8" w:rsidRDefault="006F336C">
            <w:pPr>
              <w:pStyle w:val="a3"/>
              <w:rPr>
                <w:b/>
                <w:lang w:val="uk-UA"/>
              </w:rPr>
            </w:pPr>
            <w:r w:rsidRPr="00072BB8">
              <w:rPr>
                <w:b/>
                <w:lang w:val="uk-UA"/>
              </w:rPr>
              <w:t>Посадові обов’язки</w:t>
            </w:r>
          </w:p>
        </w:tc>
        <w:tc>
          <w:tcPr>
            <w:tcW w:w="3097" w:type="pct"/>
          </w:tcPr>
          <w:p w:rsidR="006F336C" w:rsidRPr="00F0677D" w:rsidRDefault="00F5632C" w:rsidP="00F5632C">
            <w:pPr>
              <w:jc w:val="both"/>
              <w:rPr>
                <w:sz w:val="22"/>
                <w:szCs w:val="22"/>
                <w:lang w:val="uk-UA"/>
              </w:rPr>
            </w:pPr>
            <w:r>
              <w:rPr>
                <w:sz w:val="22"/>
                <w:szCs w:val="22"/>
                <w:lang w:val="uk-UA"/>
              </w:rPr>
              <w:t>1. П</w:t>
            </w:r>
            <w:r w:rsidR="006F336C" w:rsidRPr="00F0677D">
              <w:rPr>
                <w:sz w:val="22"/>
                <w:szCs w:val="22"/>
                <w:lang w:val="uk-UA" w:eastAsia="uk-UA"/>
              </w:rPr>
              <w:t>роведення  камеральних перевірок податкової звітності,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6F336C" w:rsidRPr="00F0677D" w:rsidRDefault="00F5632C" w:rsidP="00BD1827">
            <w:pPr>
              <w:jc w:val="both"/>
              <w:rPr>
                <w:sz w:val="22"/>
                <w:szCs w:val="22"/>
                <w:lang w:val="uk-UA"/>
              </w:rPr>
            </w:pPr>
            <w:r>
              <w:rPr>
                <w:sz w:val="22"/>
                <w:szCs w:val="22"/>
                <w:lang w:val="uk-UA"/>
              </w:rPr>
              <w:t>2.</w:t>
            </w:r>
            <w:r w:rsidR="006F336C" w:rsidRPr="00F0677D">
              <w:rPr>
                <w:sz w:val="22"/>
                <w:szCs w:val="22"/>
                <w:lang w:val="uk-UA"/>
              </w:rPr>
              <w:t xml:space="preserve"> </w:t>
            </w:r>
            <w:r>
              <w:rPr>
                <w:sz w:val="22"/>
                <w:szCs w:val="22"/>
                <w:lang w:val="uk-UA"/>
              </w:rPr>
              <w:t>П</w:t>
            </w:r>
            <w:r w:rsidR="006F336C" w:rsidRPr="00F0677D">
              <w:rPr>
                <w:sz w:val="22"/>
                <w:szCs w:val="22"/>
                <w:lang w:val="uk-UA"/>
              </w:rPr>
              <w:t xml:space="preserve">ідготовка та надання керівництву ГУ інформаційних та аналітичних матеріалів відповідно до компетенції структурного підрозділу  та посадової інструкції </w:t>
            </w:r>
            <w:r>
              <w:rPr>
                <w:sz w:val="22"/>
                <w:szCs w:val="22"/>
                <w:lang w:val="uk-UA"/>
              </w:rPr>
              <w:t>.</w:t>
            </w:r>
          </w:p>
          <w:p w:rsidR="006F336C" w:rsidRPr="00F0677D" w:rsidRDefault="00F5632C" w:rsidP="00BD1827">
            <w:pPr>
              <w:jc w:val="both"/>
              <w:rPr>
                <w:sz w:val="22"/>
                <w:szCs w:val="22"/>
                <w:lang w:val="uk-UA"/>
              </w:rPr>
            </w:pPr>
            <w:r>
              <w:rPr>
                <w:sz w:val="22"/>
                <w:szCs w:val="22"/>
                <w:lang w:val="uk-UA"/>
              </w:rPr>
              <w:t>3.</w:t>
            </w:r>
            <w:r w:rsidR="006F336C" w:rsidRPr="00F0677D">
              <w:rPr>
                <w:sz w:val="22"/>
                <w:szCs w:val="22"/>
                <w:lang w:val="uk-UA"/>
              </w:rPr>
              <w:t xml:space="preserve"> </w:t>
            </w:r>
            <w:r>
              <w:rPr>
                <w:sz w:val="22"/>
                <w:szCs w:val="22"/>
                <w:lang w:val="uk-UA"/>
              </w:rPr>
              <w:t>В</w:t>
            </w:r>
            <w:proofErr w:type="spellStart"/>
            <w:r w:rsidR="006F336C" w:rsidRPr="00F0677D">
              <w:rPr>
                <w:sz w:val="22"/>
                <w:szCs w:val="22"/>
              </w:rPr>
              <w:t>заємодія</w:t>
            </w:r>
            <w:proofErr w:type="spellEnd"/>
            <w:r w:rsidR="006F336C" w:rsidRPr="00F0677D">
              <w:rPr>
                <w:sz w:val="22"/>
                <w:szCs w:val="22"/>
              </w:rPr>
              <w:t xml:space="preserve"> </w:t>
            </w:r>
            <w:proofErr w:type="spellStart"/>
            <w:r w:rsidR="006F336C" w:rsidRPr="00F0677D">
              <w:rPr>
                <w:sz w:val="22"/>
                <w:szCs w:val="22"/>
              </w:rPr>
              <w:t>з</w:t>
            </w:r>
            <w:proofErr w:type="spellEnd"/>
            <w:r w:rsidR="006F336C" w:rsidRPr="00F0677D">
              <w:rPr>
                <w:sz w:val="22"/>
                <w:szCs w:val="22"/>
              </w:rPr>
              <w:t xml:space="preserve"> </w:t>
            </w:r>
            <w:proofErr w:type="spellStart"/>
            <w:r w:rsidR="006F336C" w:rsidRPr="00F0677D">
              <w:rPr>
                <w:sz w:val="22"/>
                <w:szCs w:val="22"/>
              </w:rPr>
              <w:t>територіальними</w:t>
            </w:r>
            <w:proofErr w:type="spellEnd"/>
            <w:r w:rsidR="006F336C" w:rsidRPr="00F0677D">
              <w:rPr>
                <w:sz w:val="22"/>
                <w:szCs w:val="22"/>
              </w:rPr>
              <w:t xml:space="preserve"> органами ЦОВВ, </w:t>
            </w:r>
            <w:proofErr w:type="spellStart"/>
            <w:r w:rsidR="006F336C" w:rsidRPr="00F0677D">
              <w:rPr>
                <w:sz w:val="22"/>
                <w:szCs w:val="22"/>
              </w:rPr>
              <w:t>місцевими</w:t>
            </w:r>
            <w:proofErr w:type="spellEnd"/>
            <w:r w:rsidR="006F336C" w:rsidRPr="00F0677D">
              <w:rPr>
                <w:sz w:val="22"/>
                <w:szCs w:val="22"/>
              </w:rPr>
              <w:t xml:space="preserve"> органами </w:t>
            </w:r>
            <w:proofErr w:type="spellStart"/>
            <w:r w:rsidR="006F336C" w:rsidRPr="00F0677D">
              <w:rPr>
                <w:sz w:val="22"/>
                <w:szCs w:val="22"/>
              </w:rPr>
              <w:t>виконавчої</w:t>
            </w:r>
            <w:proofErr w:type="spellEnd"/>
            <w:r w:rsidR="006F336C" w:rsidRPr="00F0677D">
              <w:rPr>
                <w:sz w:val="22"/>
                <w:szCs w:val="22"/>
              </w:rPr>
              <w:t xml:space="preserve"> </w:t>
            </w:r>
            <w:proofErr w:type="spellStart"/>
            <w:r w:rsidR="006F336C" w:rsidRPr="00F0677D">
              <w:rPr>
                <w:sz w:val="22"/>
                <w:szCs w:val="22"/>
              </w:rPr>
              <w:t>влади</w:t>
            </w:r>
            <w:proofErr w:type="spellEnd"/>
            <w:r w:rsidR="006F336C" w:rsidRPr="00F0677D">
              <w:rPr>
                <w:sz w:val="22"/>
                <w:szCs w:val="22"/>
              </w:rPr>
              <w:t xml:space="preserve">, органами </w:t>
            </w:r>
            <w:proofErr w:type="spellStart"/>
            <w:r w:rsidR="006F336C" w:rsidRPr="00F0677D">
              <w:rPr>
                <w:sz w:val="22"/>
                <w:szCs w:val="22"/>
              </w:rPr>
              <w:t>місцевого</w:t>
            </w:r>
            <w:proofErr w:type="spellEnd"/>
            <w:r w:rsidR="006F336C" w:rsidRPr="00F0677D">
              <w:rPr>
                <w:sz w:val="22"/>
                <w:szCs w:val="22"/>
              </w:rPr>
              <w:t xml:space="preserve"> </w:t>
            </w:r>
            <w:proofErr w:type="spellStart"/>
            <w:r w:rsidR="006F336C" w:rsidRPr="00F0677D">
              <w:rPr>
                <w:sz w:val="22"/>
                <w:szCs w:val="22"/>
              </w:rPr>
              <w:t>самоврядування</w:t>
            </w:r>
            <w:proofErr w:type="spellEnd"/>
            <w:r w:rsidR="006F336C" w:rsidRPr="00F0677D">
              <w:rPr>
                <w:sz w:val="22"/>
                <w:szCs w:val="22"/>
              </w:rPr>
              <w:t xml:space="preserve">, </w:t>
            </w:r>
            <w:proofErr w:type="spellStart"/>
            <w:r w:rsidR="006F336C" w:rsidRPr="00F0677D">
              <w:rPr>
                <w:sz w:val="22"/>
                <w:szCs w:val="22"/>
              </w:rPr>
              <w:t>об’єднаннями</w:t>
            </w:r>
            <w:proofErr w:type="spellEnd"/>
            <w:r w:rsidR="006F336C" w:rsidRPr="00F0677D">
              <w:rPr>
                <w:sz w:val="22"/>
                <w:szCs w:val="22"/>
              </w:rPr>
              <w:t xml:space="preserve"> </w:t>
            </w:r>
            <w:proofErr w:type="spellStart"/>
            <w:r w:rsidR="006F336C" w:rsidRPr="00F0677D">
              <w:rPr>
                <w:sz w:val="22"/>
                <w:szCs w:val="22"/>
              </w:rPr>
              <w:t>громадян</w:t>
            </w:r>
            <w:proofErr w:type="spellEnd"/>
            <w:r w:rsidR="006F336C" w:rsidRPr="00F0677D">
              <w:rPr>
                <w:sz w:val="22"/>
                <w:szCs w:val="22"/>
              </w:rPr>
              <w:t xml:space="preserve">, </w:t>
            </w:r>
            <w:proofErr w:type="spellStart"/>
            <w:r w:rsidR="006F336C" w:rsidRPr="00F0677D">
              <w:rPr>
                <w:sz w:val="22"/>
                <w:szCs w:val="22"/>
              </w:rPr>
              <w:t>профспілками</w:t>
            </w:r>
            <w:proofErr w:type="spellEnd"/>
            <w:r w:rsidR="006F336C" w:rsidRPr="00F0677D">
              <w:rPr>
                <w:sz w:val="22"/>
                <w:szCs w:val="22"/>
              </w:rPr>
              <w:t xml:space="preserve"> та </w:t>
            </w:r>
            <w:proofErr w:type="spellStart"/>
            <w:r w:rsidR="006F336C" w:rsidRPr="00F0677D">
              <w:rPr>
                <w:sz w:val="22"/>
                <w:szCs w:val="22"/>
              </w:rPr>
              <w:t>організаціями</w:t>
            </w:r>
            <w:proofErr w:type="spellEnd"/>
            <w:r w:rsidR="006F336C" w:rsidRPr="00F0677D">
              <w:rPr>
                <w:sz w:val="22"/>
                <w:szCs w:val="22"/>
              </w:rPr>
              <w:t xml:space="preserve"> </w:t>
            </w:r>
            <w:proofErr w:type="spellStart"/>
            <w:r w:rsidR="006F336C" w:rsidRPr="00F0677D">
              <w:rPr>
                <w:sz w:val="22"/>
                <w:szCs w:val="22"/>
              </w:rPr>
              <w:t>роботодавців</w:t>
            </w:r>
            <w:proofErr w:type="spellEnd"/>
            <w:r w:rsidR="006F336C" w:rsidRPr="00F0677D">
              <w:rPr>
                <w:sz w:val="22"/>
                <w:szCs w:val="22"/>
              </w:rPr>
              <w:t xml:space="preserve">, та </w:t>
            </w:r>
            <w:proofErr w:type="spellStart"/>
            <w:r w:rsidR="006F336C" w:rsidRPr="00F0677D">
              <w:rPr>
                <w:sz w:val="22"/>
                <w:szCs w:val="22"/>
              </w:rPr>
              <w:t>підприємствами</w:t>
            </w:r>
            <w:proofErr w:type="spellEnd"/>
            <w:r w:rsidR="006F336C" w:rsidRPr="00F0677D">
              <w:rPr>
                <w:sz w:val="22"/>
                <w:szCs w:val="22"/>
              </w:rPr>
              <w:t xml:space="preserve">, </w:t>
            </w:r>
            <w:proofErr w:type="spellStart"/>
            <w:r w:rsidR="006F336C" w:rsidRPr="00F0677D">
              <w:rPr>
                <w:sz w:val="22"/>
                <w:szCs w:val="22"/>
              </w:rPr>
              <w:t>установами</w:t>
            </w:r>
            <w:proofErr w:type="spellEnd"/>
            <w:r w:rsidR="006F336C" w:rsidRPr="00F0677D">
              <w:rPr>
                <w:sz w:val="22"/>
                <w:szCs w:val="22"/>
              </w:rPr>
              <w:t xml:space="preserve">, </w:t>
            </w:r>
            <w:proofErr w:type="spellStart"/>
            <w:r w:rsidR="006F336C" w:rsidRPr="00F0677D">
              <w:rPr>
                <w:sz w:val="22"/>
                <w:szCs w:val="22"/>
              </w:rPr>
              <w:t>організаціями</w:t>
            </w:r>
            <w:proofErr w:type="spellEnd"/>
            <w:r w:rsidR="006F336C" w:rsidRPr="00F0677D">
              <w:rPr>
                <w:sz w:val="22"/>
                <w:szCs w:val="22"/>
              </w:rPr>
              <w:t xml:space="preserve"> </w:t>
            </w:r>
            <w:proofErr w:type="spellStart"/>
            <w:r w:rsidR="006F336C" w:rsidRPr="00F0677D">
              <w:rPr>
                <w:sz w:val="22"/>
                <w:szCs w:val="22"/>
              </w:rPr>
              <w:t>згідно</w:t>
            </w:r>
            <w:proofErr w:type="spellEnd"/>
            <w:r w:rsidR="006F336C" w:rsidRPr="00F0677D">
              <w:rPr>
                <w:sz w:val="22"/>
                <w:szCs w:val="22"/>
              </w:rPr>
              <w:t xml:space="preserve"> </w:t>
            </w:r>
            <w:proofErr w:type="spellStart"/>
            <w:r w:rsidR="006F336C" w:rsidRPr="00F0677D">
              <w:rPr>
                <w:sz w:val="22"/>
                <w:szCs w:val="22"/>
              </w:rPr>
              <w:t>з</w:t>
            </w:r>
            <w:proofErr w:type="spellEnd"/>
            <w:r w:rsidR="006F336C" w:rsidRPr="00F0677D">
              <w:rPr>
                <w:sz w:val="22"/>
                <w:szCs w:val="22"/>
              </w:rPr>
              <w:t xml:space="preserve"> </w:t>
            </w:r>
            <w:proofErr w:type="spellStart"/>
            <w:r w:rsidR="006F336C" w:rsidRPr="00F0677D">
              <w:rPr>
                <w:sz w:val="22"/>
                <w:szCs w:val="22"/>
              </w:rPr>
              <w:t>компетенцією</w:t>
            </w:r>
            <w:proofErr w:type="spellEnd"/>
            <w:r w:rsidR="006F336C" w:rsidRPr="00F0677D">
              <w:rPr>
                <w:sz w:val="22"/>
                <w:szCs w:val="22"/>
              </w:rPr>
              <w:t xml:space="preserve"> структурного </w:t>
            </w:r>
            <w:proofErr w:type="spellStart"/>
            <w:r w:rsidR="006F336C" w:rsidRPr="00F0677D">
              <w:rPr>
                <w:sz w:val="22"/>
                <w:szCs w:val="22"/>
              </w:rPr>
              <w:t>підрозділу</w:t>
            </w:r>
            <w:proofErr w:type="spellEnd"/>
            <w:r w:rsidR="006F336C" w:rsidRPr="00F0677D">
              <w:rPr>
                <w:sz w:val="22"/>
                <w:szCs w:val="22"/>
              </w:rPr>
              <w:t xml:space="preserve"> </w:t>
            </w:r>
            <w:r>
              <w:rPr>
                <w:sz w:val="22"/>
                <w:szCs w:val="22"/>
                <w:lang w:val="uk-UA"/>
              </w:rPr>
              <w:t>.</w:t>
            </w:r>
          </w:p>
          <w:p w:rsidR="006F336C" w:rsidRPr="00F0677D" w:rsidRDefault="00F5632C" w:rsidP="00BD1827">
            <w:pPr>
              <w:jc w:val="both"/>
              <w:rPr>
                <w:sz w:val="22"/>
                <w:szCs w:val="22"/>
              </w:rPr>
            </w:pPr>
            <w:r>
              <w:rPr>
                <w:sz w:val="22"/>
                <w:szCs w:val="22"/>
                <w:lang w:val="uk-UA"/>
              </w:rPr>
              <w:t>4. П</w:t>
            </w:r>
            <w:proofErr w:type="spellStart"/>
            <w:r w:rsidR="006F336C" w:rsidRPr="00F0677D">
              <w:rPr>
                <w:sz w:val="22"/>
                <w:szCs w:val="22"/>
              </w:rPr>
              <w:t>орядку</w:t>
            </w:r>
            <w:proofErr w:type="spellEnd"/>
            <w:r w:rsidR="006F336C" w:rsidRPr="00F0677D">
              <w:rPr>
                <w:sz w:val="22"/>
                <w:szCs w:val="22"/>
              </w:rPr>
              <w:t xml:space="preserve"> </w:t>
            </w:r>
            <w:proofErr w:type="spellStart"/>
            <w:r w:rsidR="006F336C" w:rsidRPr="00F0677D">
              <w:rPr>
                <w:sz w:val="22"/>
                <w:szCs w:val="22"/>
              </w:rPr>
              <w:t>поводження</w:t>
            </w:r>
            <w:proofErr w:type="spellEnd"/>
            <w:r w:rsidR="006F336C" w:rsidRPr="00F0677D">
              <w:rPr>
                <w:sz w:val="22"/>
                <w:szCs w:val="22"/>
              </w:rPr>
              <w:t xml:space="preserve"> </w:t>
            </w:r>
            <w:proofErr w:type="spellStart"/>
            <w:r w:rsidR="006F336C" w:rsidRPr="00F0677D">
              <w:rPr>
                <w:sz w:val="22"/>
                <w:szCs w:val="22"/>
              </w:rPr>
              <w:t>з</w:t>
            </w:r>
            <w:proofErr w:type="spellEnd"/>
            <w:r w:rsidR="006F336C" w:rsidRPr="00F0677D">
              <w:rPr>
                <w:sz w:val="22"/>
                <w:szCs w:val="22"/>
              </w:rPr>
              <w:t xml:space="preserve"> </w:t>
            </w:r>
            <w:proofErr w:type="spellStart"/>
            <w:r w:rsidR="006F336C" w:rsidRPr="00F0677D">
              <w:rPr>
                <w:sz w:val="22"/>
                <w:szCs w:val="22"/>
              </w:rPr>
              <w:t>відкритою</w:t>
            </w:r>
            <w:proofErr w:type="spellEnd"/>
            <w:r w:rsidR="006F336C" w:rsidRPr="00F0677D">
              <w:rPr>
                <w:sz w:val="22"/>
                <w:szCs w:val="22"/>
              </w:rPr>
              <w:t xml:space="preserve"> </w:t>
            </w:r>
            <w:proofErr w:type="spellStart"/>
            <w:r w:rsidR="006F336C" w:rsidRPr="00F0677D">
              <w:rPr>
                <w:sz w:val="22"/>
                <w:szCs w:val="22"/>
              </w:rPr>
              <w:t>інформацією</w:t>
            </w:r>
            <w:proofErr w:type="spellEnd"/>
            <w:r w:rsidR="006F336C" w:rsidRPr="00F0677D">
              <w:rPr>
                <w:sz w:val="22"/>
                <w:szCs w:val="22"/>
              </w:rPr>
              <w:t xml:space="preserve"> та </w:t>
            </w:r>
            <w:proofErr w:type="spellStart"/>
            <w:r w:rsidR="006F336C" w:rsidRPr="00F0677D">
              <w:rPr>
                <w:sz w:val="22"/>
                <w:szCs w:val="22"/>
              </w:rPr>
              <w:t>інформацією</w:t>
            </w:r>
            <w:proofErr w:type="spellEnd"/>
            <w:r w:rsidR="006F336C" w:rsidRPr="00F0677D">
              <w:rPr>
                <w:sz w:val="22"/>
                <w:szCs w:val="22"/>
              </w:rPr>
              <w:t xml:space="preserve"> </w:t>
            </w:r>
            <w:proofErr w:type="spellStart"/>
            <w:r w:rsidR="006F336C" w:rsidRPr="00F0677D">
              <w:rPr>
                <w:sz w:val="22"/>
                <w:szCs w:val="22"/>
              </w:rPr>
              <w:t>з</w:t>
            </w:r>
            <w:proofErr w:type="spellEnd"/>
            <w:r w:rsidR="006F336C" w:rsidRPr="00F0677D">
              <w:rPr>
                <w:sz w:val="22"/>
                <w:szCs w:val="22"/>
              </w:rPr>
              <w:t xml:space="preserve"> </w:t>
            </w:r>
            <w:proofErr w:type="spellStart"/>
            <w:r w:rsidR="006F336C" w:rsidRPr="00F0677D">
              <w:rPr>
                <w:sz w:val="22"/>
                <w:szCs w:val="22"/>
              </w:rPr>
              <w:t>обмеженим</w:t>
            </w:r>
            <w:proofErr w:type="spellEnd"/>
            <w:r w:rsidR="006F336C" w:rsidRPr="00F0677D">
              <w:rPr>
                <w:sz w:val="22"/>
                <w:szCs w:val="22"/>
              </w:rPr>
              <w:t xml:space="preserve"> доступом </w:t>
            </w:r>
            <w:proofErr w:type="spellStart"/>
            <w:r w:rsidR="006F336C" w:rsidRPr="00F0677D">
              <w:rPr>
                <w:sz w:val="22"/>
                <w:szCs w:val="22"/>
              </w:rPr>
              <w:t>працівниками</w:t>
            </w:r>
            <w:proofErr w:type="spellEnd"/>
            <w:r w:rsidR="006F336C" w:rsidRPr="00F0677D">
              <w:rPr>
                <w:sz w:val="22"/>
                <w:szCs w:val="22"/>
              </w:rPr>
              <w:t xml:space="preserve"> структурного </w:t>
            </w:r>
            <w:proofErr w:type="spellStart"/>
            <w:r w:rsidR="006F336C" w:rsidRPr="00F0677D">
              <w:rPr>
                <w:sz w:val="22"/>
                <w:szCs w:val="22"/>
              </w:rPr>
              <w:t>підрозділу</w:t>
            </w:r>
            <w:proofErr w:type="spellEnd"/>
            <w:r>
              <w:rPr>
                <w:sz w:val="22"/>
                <w:szCs w:val="22"/>
              </w:rPr>
              <w:t>.</w:t>
            </w:r>
          </w:p>
          <w:p w:rsidR="006F336C" w:rsidRPr="00F0677D" w:rsidRDefault="00F5632C" w:rsidP="00BD1827">
            <w:pPr>
              <w:jc w:val="both"/>
              <w:rPr>
                <w:sz w:val="22"/>
                <w:szCs w:val="22"/>
              </w:rPr>
            </w:pPr>
            <w:r>
              <w:rPr>
                <w:sz w:val="22"/>
                <w:szCs w:val="22"/>
                <w:lang w:val="uk-UA"/>
              </w:rPr>
              <w:t>5.</w:t>
            </w:r>
            <w:r w:rsidR="006F336C" w:rsidRPr="00F0677D">
              <w:rPr>
                <w:sz w:val="22"/>
                <w:szCs w:val="22"/>
                <w:lang w:val="uk-UA"/>
              </w:rPr>
              <w:t xml:space="preserve"> </w:t>
            </w:r>
            <w:r>
              <w:rPr>
                <w:sz w:val="22"/>
                <w:szCs w:val="22"/>
                <w:lang w:val="uk-UA"/>
              </w:rPr>
              <w:t> Р</w:t>
            </w:r>
            <w:proofErr w:type="spellStart"/>
            <w:r w:rsidR="006F336C" w:rsidRPr="00F0677D">
              <w:rPr>
                <w:sz w:val="22"/>
                <w:szCs w:val="22"/>
              </w:rPr>
              <w:t>озгляд</w:t>
            </w:r>
            <w:proofErr w:type="spellEnd"/>
            <w:r w:rsidR="006F336C" w:rsidRPr="00F0677D">
              <w:rPr>
                <w:sz w:val="22"/>
                <w:szCs w:val="22"/>
              </w:rPr>
              <w:t xml:space="preserve"> та </w:t>
            </w:r>
            <w:proofErr w:type="spellStart"/>
            <w:r w:rsidR="006F336C" w:rsidRPr="00F0677D">
              <w:rPr>
                <w:sz w:val="22"/>
                <w:szCs w:val="22"/>
              </w:rPr>
              <w:t>погодження</w:t>
            </w:r>
            <w:proofErr w:type="spellEnd"/>
            <w:r w:rsidR="006F336C" w:rsidRPr="00F0677D">
              <w:rPr>
                <w:sz w:val="22"/>
                <w:szCs w:val="22"/>
              </w:rPr>
              <w:t xml:space="preserve"> у межах </w:t>
            </w:r>
            <w:proofErr w:type="spellStart"/>
            <w:r w:rsidR="006F336C" w:rsidRPr="00F0677D">
              <w:rPr>
                <w:sz w:val="22"/>
                <w:szCs w:val="22"/>
              </w:rPr>
              <w:t>компетенції</w:t>
            </w:r>
            <w:proofErr w:type="spellEnd"/>
            <w:r w:rsidR="006F336C" w:rsidRPr="00F0677D">
              <w:rPr>
                <w:sz w:val="22"/>
                <w:szCs w:val="22"/>
              </w:rPr>
              <w:t xml:space="preserve"> </w:t>
            </w:r>
            <w:proofErr w:type="spellStart"/>
            <w:r w:rsidR="006F336C" w:rsidRPr="00F0677D">
              <w:rPr>
                <w:sz w:val="22"/>
                <w:szCs w:val="22"/>
              </w:rPr>
              <w:t>проектів</w:t>
            </w:r>
            <w:proofErr w:type="spellEnd"/>
            <w:r w:rsidR="006F336C" w:rsidRPr="00F0677D">
              <w:rPr>
                <w:sz w:val="22"/>
                <w:szCs w:val="22"/>
              </w:rPr>
              <w:t xml:space="preserve"> </w:t>
            </w:r>
            <w:proofErr w:type="spellStart"/>
            <w:r w:rsidR="006F336C" w:rsidRPr="00F0677D">
              <w:rPr>
                <w:sz w:val="22"/>
                <w:szCs w:val="22"/>
              </w:rPr>
              <w:t>нормативно-правових</w:t>
            </w:r>
            <w:proofErr w:type="spellEnd"/>
            <w:r w:rsidR="006F336C" w:rsidRPr="00F0677D">
              <w:rPr>
                <w:sz w:val="22"/>
                <w:szCs w:val="22"/>
              </w:rPr>
              <w:t xml:space="preserve"> </w:t>
            </w:r>
            <w:proofErr w:type="spellStart"/>
            <w:r w:rsidR="006F336C" w:rsidRPr="00F0677D">
              <w:rPr>
                <w:sz w:val="22"/>
                <w:szCs w:val="22"/>
              </w:rPr>
              <w:t>актів</w:t>
            </w:r>
            <w:proofErr w:type="spellEnd"/>
            <w:r>
              <w:rPr>
                <w:sz w:val="22"/>
                <w:szCs w:val="22"/>
              </w:rPr>
              <w:t>.</w:t>
            </w:r>
          </w:p>
          <w:p w:rsidR="006F336C" w:rsidRPr="00F0677D" w:rsidRDefault="00BC0B5C" w:rsidP="00BD1827">
            <w:pPr>
              <w:jc w:val="both"/>
              <w:rPr>
                <w:sz w:val="22"/>
                <w:szCs w:val="22"/>
              </w:rPr>
            </w:pPr>
            <w:r>
              <w:rPr>
                <w:sz w:val="22"/>
                <w:szCs w:val="22"/>
                <w:lang w:val="uk-UA"/>
              </w:rPr>
              <w:t>6.</w:t>
            </w:r>
            <w:r w:rsidR="006F336C" w:rsidRPr="00F0677D">
              <w:rPr>
                <w:sz w:val="22"/>
                <w:szCs w:val="22"/>
                <w:lang w:val="uk-UA"/>
              </w:rPr>
              <w:t xml:space="preserve"> </w:t>
            </w:r>
            <w:r w:rsidR="006F336C" w:rsidRPr="00F0677D">
              <w:rPr>
                <w:sz w:val="22"/>
                <w:szCs w:val="22"/>
              </w:rPr>
              <w:t xml:space="preserve"> </w:t>
            </w:r>
            <w:r w:rsidR="00D1003B">
              <w:rPr>
                <w:sz w:val="22"/>
                <w:szCs w:val="22"/>
                <w:lang w:val="uk-UA"/>
              </w:rPr>
              <w:t>В</w:t>
            </w:r>
            <w:proofErr w:type="spellStart"/>
            <w:r w:rsidR="006F336C" w:rsidRPr="00F0677D">
              <w:rPr>
                <w:sz w:val="22"/>
                <w:szCs w:val="22"/>
              </w:rPr>
              <w:t>заємодія</w:t>
            </w:r>
            <w:proofErr w:type="spellEnd"/>
            <w:r w:rsidR="006F336C" w:rsidRPr="00F0677D">
              <w:rPr>
                <w:sz w:val="22"/>
                <w:szCs w:val="22"/>
              </w:rPr>
              <w:t xml:space="preserve"> </w:t>
            </w:r>
            <w:proofErr w:type="spellStart"/>
            <w:r w:rsidR="006F336C" w:rsidRPr="00F0677D">
              <w:rPr>
                <w:sz w:val="22"/>
                <w:szCs w:val="22"/>
              </w:rPr>
              <w:t>зі</w:t>
            </w:r>
            <w:proofErr w:type="spellEnd"/>
            <w:r w:rsidR="006F336C" w:rsidRPr="00F0677D">
              <w:rPr>
                <w:sz w:val="22"/>
                <w:szCs w:val="22"/>
              </w:rPr>
              <w:t xml:space="preserve"> </w:t>
            </w:r>
            <w:proofErr w:type="spellStart"/>
            <w:r w:rsidR="006F336C" w:rsidRPr="00F0677D">
              <w:rPr>
                <w:sz w:val="22"/>
                <w:szCs w:val="22"/>
              </w:rPr>
              <w:t>структурними</w:t>
            </w:r>
            <w:proofErr w:type="spellEnd"/>
            <w:r w:rsidR="006F336C" w:rsidRPr="00F0677D">
              <w:rPr>
                <w:sz w:val="22"/>
                <w:szCs w:val="22"/>
              </w:rPr>
              <w:t xml:space="preserve"> </w:t>
            </w:r>
            <w:proofErr w:type="spellStart"/>
            <w:r w:rsidR="006F336C" w:rsidRPr="00F0677D">
              <w:rPr>
                <w:sz w:val="22"/>
                <w:szCs w:val="22"/>
              </w:rPr>
              <w:t>підрозділами</w:t>
            </w:r>
            <w:proofErr w:type="spellEnd"/>
            <w:r w:rsidR="006F336C" w:rsidRPr="00F0677D">
              <w:rPr>
                <w:sz w:val="22"/>
                <w:szCs w:val="22"/>
              </w:rPr>
              <w:t xml:space="preserve"> ГУ для </w:t>
            </w:r>
            <w:proofErr w:type="spellStart"/>
            <w:r w:rsidR="006F336C" w:rsidRPr="00F0677D">
              <w:rPr>
                <w:sz w:val="22"/>
                <w:szCs w:val="22"/>
              </w:rPr>
              <w:t>прийняття</w:t>
            </w:r>
            <w:proofErr w:type="spellEnd"/>
            <w:r w:rsidR="006F336C" w:rsidRPr="00F0677D">
              <w:rPr>
                <w:sz w:val="22"/>
                <w:szCs w:val="22"/>
              </w:rPr>
              <w:t xml:space="preserve"> </w:t>
            </w:r>
            <w:proofErr w:type="spellStart"/>
            <w:r w:rsidR="006F336C" w:rsidRPr="00F0677D">
              <w:rPr>
                <w:sz w:val="22"/>
                <w:szCs w:val="22"/>
              </w:rPr>
              <w:t>узгодженого</w:t>
            </w:r>
            <w:proofErr w:type="spellEnd"/>
            <w:r w:rsidR="006F336C" w:rsidRPr="00F0677D">
              <w:rPr>
                <w:sz w:val="22"/>
                <w:szCs w:val="22"/>
              </w:rPr>
              <w:t xml:space="preserve"> </w:t>
            </w:r>
            <w:proofErr w:type="spellStart"/>
            <w:r w:rsidR="006F336C" w:rsidRPr="00F0677D">
              <w:rPr>
                <w:sz w:val="22"/>
                <w:szCs w:val="22"/>
              </w:rPr>
              <w:t>рішення</w:t>
            </w:r>
            <w:proofErr w:type="spellEnd"/>
            <w:r w:rsidR="00F5632C">
              <w:rPr>
                <w:sz w:val="22"/>
                <w:szCs w:val="22"/>
              </w:rPr>
              <w:t>.</w:t>
            </w:r>
          </w:p>
          <w:p w:rsidR="006F336C" w:rsidRPr="00F0677D" w:rsidRDefault="00D1003B" w:rsidP="00BD1827">
            <w:pPr>
              <w:jc w:val="both"/>
              <w:rPr>
                <w:sz w:val="22"/>
                <w:szCs w:val="22"/>
              </w:rPr>
            </w:pPr>
            <w:r>
              <w:rPr>
                <w:sz w:val="22"/>
                <w:szCs w:val="22"/>
                <w:lang w:val="uk-UA"/>
              </w:rPr>
              <w:t>7.</w:t>
            </w:r>
            <w:r w:rsidR="006F336C" w:rsidRPr="00F0677D">
              <w:rPr>
                <w:sz w:val="22"/>
                <w:szCs w:val="22"/>
              </w:rPr>
              <w:t xml:space="preserve"> </w:t>
            </w:r>
            <w:r>
              <w:rPr>
                <w:sz w:val="22"/>
                <w:szCs w:val="22"/>
                <w:lang w:val="uk-UA"/>
              </w:rPr>
              <w:t xml:space="preserve"> Н</w:t>
            </w:r>
            <w:proofErr w:type="spellStart"/>
            <w:r w:rsidR="006F336C" w:rsidRPr="00F0677D">
              <w:rPr>
                <w:sz w:val="22"/>
                <w:szCs w:val="22"/>
              </w:rPr>
              <w:t>адання</w:t>
            </w:r>
            <w:proofErr w:type="spellEnd"/>
            <w:r w:rsidR="006F336C" w:rsidRPr="00F0677D">
              <w:rPr>
                <w:sz w:val="22"/>
                <w:szCs w:val="22"/>
              </w:rPr>
              <w:t xml:space="preserve"> </w:t>
            </w:r>
            <w:proofErr w:type="spellStart"/>
            <w:r w:rsidR="006F336C" w:rsidRPr="00F0677D">
              <w:rPr>
                <w:sz w:val="22"/>
                <w:szCs w:val="22"/>
              </w:rPr>
              <w:t>консультації</w:t>
            </w:r>
            <w:proofErr w:type="spellEnd"/>
            <w:r w:rsidR="006F336C" w:rsidRPr="00F0677D">
              <w:rPr>
                <w:sz w:val="22"/>
                <w:szCs w:val="22"/>
              </w:rPr>
              <w:t xml:space="preserve"> в </w:t>
            </w:r>
            <w:proofErr w:type="spellStart"/>
            <w:r w:rsidR="006F336C" w:rsidRPr="00F0677D">
              <w:rPr>
                <w:sz w:val="22"/>
                <w:szCs w:val="22"/>
              </w:rPr>
              <w:t>усній</w:t>
            </w:r>
            <w:proofErr w:type="spellEnd"/>
            <w:r w:rsidR="006F336C" w:rsidRPr="00F0677D">
              <w:rPr>
                <w:sz w:val="22"/>
                <w:szCs w:val="22"/>
              </w:rPr>
              <w:t xml:space="preserve"> </w:t>
            </w:r>
            <w:proofErr w:type="spellStart"/>
            <w:r w:rsidR="006F336C" w:rsidRPr="00F0677D">
              <w:rPr>
                <w:sz w:val="22"/>
                <w:szCs w:val="22"/>
              </w:rPr>
              <w:t>формі</w:t>
            </w:r>
            <w:proofErr w:type="spellEnd"/>
            <w:r w:rsidR="006F336C" w:rsidRPr="00F0677D">
              <w:rPr>
                <w:sz w:val="22"/>
                <w:szCs w:val="22"/>
              </w:rPr>
              <w:t xml:space="preserve"> </w:t>
            </w:r>
            <w:proofErr w:type="spellStart"/>
            <w:r w:rsidR="006F336C" w:rsidRPr="00F0677D">
              <w:rPr>
                <w:sz w:val="22"/>
                <w:szCs w:val="22"/>
              </w:rPr>
              <w:t>під</w:t>
            </w:r>
            <w:proofErr w:type="spellEnd"/>
            <w:r w:rsidR="006F336C" w:rsidRPr="00F0677D">
              <w:rPr>
                <w:sz w:val="22"/>
                <w:szCs w:val="22"/>
              </w:rPr>
              <w:t xml:space="preserve"> час </w:t>
            </w:r>
            <w:proofErr w:type="spellStart"/>
            <w:r w:rsidR="006F336C" w:rsidRPr="00F0677D">
              <w:rPr>
                <w:sz w:val="22"/>
                <w:szCs w:val="22"/>
              </w:rPr>
              <w:t>прийому</w:t>
            </w:r>
            <w:proofErr w:type="spellEnd"/>
            <w:r w:rsidR="006F336C" w:rsidRPr="00F0677D">
              <w:rPr>
                <w:sz w:val="22"/>
                <w:szCs w:val="22"/>
              </w:rPr>
              <w:t xml:space="preserve"> </w:t>
            </w:r>
            <w:proofErr w:type="spellStart"/>
            <w:r w:rsidR="006F336C" w:rsidRPr="00F0677D">
              <w:rPr>
                <w:sz w:val="22"/>
                <w:szCs w:val="22"/>
              </w:rPr>
              <w:t>платників</w:t>
            </w:r>
            <w:proofErr w:type="spellEnd"/>
            <w:r w:rsidR="006F336C" w:rsidRPr="00F0677D">
              <w:rPr>
                <w:sz w:val="22"/>
                <w:szCs w:val="22"/>
              </w:rPr>
              <w:t xml:space="preserve"> </w:t>
            </w:r>
            <w:proofErr w:type="spellStart"/>
            <w:r w:rsidR="006F336C" w:rsidRPr="00F0677D">
              <w:rPr>
                <w:sz w:val="22"/>
                <w:szCs w:val="22"/>
              </w:rPr>
              <w:t>податків</w:t>
            </w:r>
            <w:proofErr w:type="spellEnd"/>
            <w:r w:rsidR="006F336C" w:rsidRPr="00F0677D">
              <w:rPr>
                <w:sz w:val="22"/>
                <w:szCs w:val="22"/>
              </w:rPr>
              <w:t xml:space="preserve"> у межах </w:t>
            </w:r>
            <w:proofErr w:type="spellStart"/>
            <w:r w:rsidR="006F336C" w:rsidRPr="00F0677D">
              <w:rPr>
                <w:sz w:val="22"/>
                <w:szCs w:val="22"/>
              </w:rPr>
              <w:t>компетенції</w:t>
            </w:r>
            <w:proofErr w:type="spellEnd"/>
            <w:r w:rsidR="00F5632C">
              <w:rPr>
                <w:sz w:val="22"/>
                <w:szCs w:val="22"/>
              </w:rPr>
              <w:t>.</w:t>
            </w:r>
          </w:p>
          <w:p w:rsidR="006F336C" w:rsidRPr="00F0677D" w:rsidRDefault="00D1003B" w:rsidP="00BD1827">
            <w:pPr>
              <w:jc w:val="both"/>
              <w:rPr>
                <w:sz w:val="22"/>
                <w:szCs w:val="22"/>
              </w:rPr>
            </w:pPr>
            <w:r>
              <w:rPr>
                <w:sz w:val="22"/>
                <w:szCs w:val="22"/>
                <w:lang w:val="uk-UA"/>
              </w:rPr>
              <w:t xml:space="preserve">8. </w:t>
            </w:r>
            <w:r w:rsidR="006F336C" w:rsidRPr="00F0677D">
              <w:rPr>
                <w:sz w:val="22"/>
                <w:szCs w:val="22"/>
              </w:rPr>
              <w:t xml:space="preserve"> </w:t>
            </w:r>
            <w:r>
              <w:rPr>
                <w:sz w:val="22"/>
                <w:szCs w:val="22"/>
                <w:lang w:val="uk-UA"/>
              </w:rPr>
              <w:t>З</w:t>
            </w:r>
            <w:proofErr w:type="spellStart"/>
            <w:r w:rsidR="006F336C" w:rsidRPr="00F0677D">
              <w:rPr>
                <w:sz w:val="22"/>
                <w:szCs w:val="22"/>
              </w:rPr>
              <w:t>абезпечення</w:t>
            </w:r>
            <w:proofErr w:type="spellEnd"/>
            <w:r w:rsidR="006F336C" w:rsidRPr="00F0677D">
              <w:rPr>
                <w:sz w:val="22"/>
                <w:szCs w:val="22"/>
              </w:rPr>
              <w:t xml:space="preserve">  порядку </w:t>
            </w:r>
            <w:proofErr w:type="spellStart"/>
            <w:r w:rsidR="006F336C" w:rsidRPr="00F0677D">
              <w:rPr>
                <w:sz w:val="22"/>
                <w:szCs w:val="22"/>
              </w:rPr>
              <w:t>ведення</w:t>
            </w:r>
            <w:proofErr w:type="spellEnd"/>
            <w:r w:rsidR="006F336C" w:rsidRPr="00F0677D">
              <w:rPr>
                <w:sz w:val="22"/>
                <w:szCs w:val="22"/>
              </w:rPr>
              <w:t xml:space="preserve"> </w:t>
            </w:r>
            <w:proofErr w:type="spellStart"/>
            <w:r w:rsidR="006F336C" w:rsidRPr="00F0677D">
              <w:rPr>
                <w:sz w:val="22"/>
                <w:szCs w:val="22"/>
              </w:rPr>
              <w:t>діловодства</w:t>
            </w:r>
            <w:proofErr w:type="spellEnd"/>
            <w:r w:rsidR="00F5632C">
              <w:rPr>
                <w:sz w:val="22"/>
                <w:szCs w:val="22"/>
              </w:rPr>
              <w:t>.</w:t>
            </w:r>
          </w:p>
          <w:p w:rsidR="006F336C" w:rsidRPr="00F0677D" w:rsidRDefault="00D1003B" w:rsidP="00BD1827">
            <w:pPr>
              <w:jc w:val="both"/>
              <w:rPr>
                <w:sz w:val="22"/>
                <w:szCs w:val="22"/>
              </w:rPr>
            </w:pPr>
            <w:r>
              <w:rPr>
                <w:sz w:val="22"/>
                <w:szCs w:val="22"/>
                <w:lang w:val="uk-UA"/>
              </w:rPr>
              <w:t>9.</w:t>
            </w:r>
            <w:r w:rsidR="006F336C" w:rsidRPr="00F0677D">
              <w:rPr>
                <w:sz w:val="22"/>
                <w:szCs w:val="22"/>
                <w:lang w:val="uk-UA"/>
              </w:rPr>
              <w:t xml:space="preserve"> </w:t>
            </w:r>
            <w:r w:rsidR="006F336C" w:rsidRPr="00F0677D">
              <w:rPr>
                <w:sz w:val="22"/>
                <w:szCs w:val="22"/>
              </w:rPr>
              <w:t xml:space="preserve"> </w:t>
            </w:r>
            <w:r>
              <w:rPr>
                <w:sz w:val="22"/>
                <w:szCs w:val="22"/>
                <w:lang w:val="uk-UA"/>
              </w:rPr>
              <w:t>У</w:t>
            </w:r>
            <w:r w:rsidR="006F336C" w:rsidRPr="00F0677D">
              <w:rPr>
                <w:sz w:val="22"/>
                <w:szCs w:val="22"/>
              </w:rPr>
              <w:t xml:space="preserve">часть у </w:t>
            </w:r>
            <w:proofErr w:type="spellStart"/>
            <w:r w:rsidR="006F336C" w:rsidRPr="00F0677D">
              <w:rPr>
                <w:sz w:val="22"/>
                <w:szCs w:val="22"/>
              </w:rPr>
              <w:t>роботі</w:t>
            </w:r>
            <w:proofErr w:type="spellEnd"/>
            <w:r w:rsidR="006F336C" w:rsidRPr="00F0677D">
              <w:rPr>
                <w:sz w:val="22"/>
                <w:szCs w:val="22"/>
              </w:rPr>
              <w:t xml:space="preserve"> </w:t>
            </w:r>
            <w:proofErr w:type="spellStart"/>
            <w:r w:rsidR="006F336C" w:rsidRPr="00F0677D">
              <w:rPr>
                <w:sz w:val="22"/>
                <w:szCs w:val="22"/>
              </w:rPr>
              <w:t>комісій</w:t>
            </w:r>
            <w:proofErr w:type="spellEnd"/>
            <w:r w:rsidR="006F336C" w:rsidRPr="00F0677D">
              <w:rPr>
                <w:sz w:val="22"/>
                <w:szCs w:val="22"/>
              </w:rPr>
              <w:t xml:space="preserve">, </w:t>
            </w:r>
            <w:proofErr w:type="spellStart"/>
            <w:r w:rsidR="006F336C" w:rsidRPr="00F0677D">
              <w:rPr>
                <w:sz w:val="22"/>
                <w:szCs w:val="22"/>
              </w:rPr>
              <w:t>робочих</w:t>
            </w:r>
            <w:proofErr w:type="spellEnd"/>
            <w:r w:rsidR="006F336C" w:rsidRPr="00F0677D">
              <w:rPr>
                <w:sz w:val="22"/>
                <w:szCs w:val="22"/>
              </w:rPr>
              <w:t xml:space="preserve"> </w:t>
            </w:r>
            <w:proofErr w:type="spellStart"/>
            <w:r w:rsidR="006F336C" w:rsidRPr="00F0677D">
              <w:rPr>
                <w:sz w:val="22"/>
                <w:szCs w:val="22"/>
              </w:rPr>
              <w:t>груп</w:t>
            </w:r>
            <w:proofErr w:type="spellEnd"/>
            <w:r w:rsidR="00F5632C">
              <w:rPr>
                <w:sz w:val="22"/>
                <w:szCs w:val="22"/>
              </w:rPr>
              <w:t>.</w:t>
            </w:r>
          </w:p>
          <w:p w:rsidR="006F336C" w:rsidRPr="00F0677D" w:rsidRDefault="00D1003B" w:rsidP="00BD1827">
            <w:pPr>
              <w:jc w:val="both"/>
              <w:rPr>
                <w:sz w:val="22"/>
                <w:szCs w:val="22"/>
              </w:rPr>
            </w:pPr>
            <w:r>
              <w:rPr>
                <w:sz w:val="22"/>
                <w:szCs w:val="22"/>
                <w:lang w:val="uk-UA"/>
              </w:rPr>
              <w:t>10. З</w:t>
            </w:r>
            <w:proofErr w:type="spellStart"/>
            <w:r w:rsidR="006F336C" w:rsidRPr="00F0677D">
              <w:rPr>
                <w:sz w:val="22"/>
                <w:szCs w:val="22"/>
              </w:rPr>
              <w:t>абезпечення</w:t>
            </w:r>
            <w:proofErr w:type="spellEnd"/>
            <w:r w:rsidR="006F336C" w:rsidRPr="00F0677D">
              <w:rPr>
                <w:sz w:val="22"/>
                <w:szCs w:val="22"/>
              </w:rPr>
              <w:t xml:space="preserve"> </w:t>
            </w:r>
            <w:proofErr w:type="spellStart"/>
            <w:r w:rsidR="006F336C" w:rsidRPr="00F0677D">
              <w:rPr>
                <w:sz w:val="22"/>
                <w:szCs w:val="22"/>
              </w:rPr>
              <w:t>належного</w:t>
            </w:r>
            <w:proofErr w:type="spellEnd"/>
            <w:r w:rsidR="006F336C" w:rsidRPr="00F0677D">
              <w:rPr>
                <w:sz w:val="22"/>
                <w:szCs w:val="22"/>
              </w:rPr>
              <w:t xml:space="preserve"> </w:t>
            </w:r>
            <w:proofErr w:type="spellStart"/>
            <w:r w:rsidR="006F336C" w:rsidRPr="00F0677D">
              <w:rPr>
                <w:sz w:val="22"/>
                <w:szCs w:val="22"/>
              </w:rPr>
              <w:t>виконання</w:t>
            </w:r>
            <w:proofErr w:type="spellEnd"/>
            <w:r w:rsidR="006F336C" w:rsidRPr="00F0677D">
              <w:rPr>
                <w:sz w:val="22"/>
                <w:szCs w:val="22"/>
              </w:rPr>
              <w:t xml:space="preserve"> </w:t>
            </w:r>
            <w:proofErr w:type="spellStart"/>
            <w:r w:rsidR="006F336C" w:rsidRPr="00F0677D">
              <w:rPr>
                <w:sz w:val="22"/>
                <w:szCs w:val="22"/>
              </w:rPr>
              <w:t>вимог</w:t>
            </w:r>
            <w:proofErr w:type="spellEnd"/>
            <w:r w:rsidR="006F336C" w:rsidRPr="00F0677D">
              <w:rPr>
                <w:sz w:val="22"/>
                <w:szCs w:val="22"/>
              </w:rPr>
              <w:t xml:space="preserve"> Закону </w:t>
            </w:r>
            <w:proofErr w:type="spellStart"/>
            <w:r w:rsidR="006F336C" w:rsidRPr="00F0677D">
              <w:rPr>
                <w:sz w:val="22"/>
                <w:szCs w:val="22"/>
              </w:rPr>
              <w:t>України</w:t>
            </w:r>
            <w:proofErr w:type="spellEnd"/>
            <w:r w:rsidR="006F336C" w:rsidRPr="00F0677D">
              <w:rPr>
                <w:sz w:val="22"/>
                <w:szCs w:val="22"/>
              </w:rPr>
              <w:t xml:space="preserve"> «Про доступ до </w:t>
            </w:r>
            <w:proofErr w:type="spellStart"/>
            <w:r w:rsidR="006F336C" w:rsidRPr="00F0677D">
              <w:rPr>
                <w:sz w:val="22"/>
                <w:szCs w:val="22"/>
              </w:rPr>
              <w:t>публічної</w:t>
            </w:r>
            <w:proofErr w:type="spellEnd"/>
            <w:r w:rsidR="006F336C" w:rsidRPr="00F0677D">
              <w:rPr>
                <w:sz w:val="22"/>
                <w:szCs w:val="22"/>
              </w:rPr>
              <w:t xml:space="preserve"> </w:t>
            </w:r>
            <w:proofErr w:type="spellStart"/>
            <w:r w:rsidR="006F336C" w:rsidRPr="00F0677D">
              <w:rPr>
                <w:sz w:val="22"/>
                <w:szCs w:val="22"/>
              </w:rPr>
              <w:t>інформації</w:t>
            </w:r>
            <w:proofErr w:type="spellEnd"/>
            <w:r w:rsidR="006F336C" w:rsidRPr="00F0677D">
              <w:rPr>
                <w:sz w:val="22"/>
                <w:szCs w:val="22"/>
              </w:rPr>
              <w:t>»</w:t>
            </w:r>
            <w:r w:rsidR="00F5632C">
              <w:rPr>
                <w:sz w:val="22"/>
                <w:szCs w:val="22"/>
              </w:rPr>
              <w:t>.</w:t>
            </w:r>
          </w:p>
          <w:p w:rsidR="006F336C" w:rsidRPr="00F0677D" w:rsidRDefault="00D1003B" w:rsidP="00BD1827">
            <w:pPr>
              <w:jc w:val="both"/>
              <w:rPr>
                <w:sz w:val="22"/>
                <w:szCs w:val="22"/>
                <w:lang w:val="uk-UA"/>
              </w:rPr>
            </w:pPr>
            <w:r>
              <w:rPr>
                <w:sz w:val="22"/>
                <w:szCs w:val="22"/>
                <w:lang w:val="uk-UA"/>
              </w:rPr>
              <w:t>11.</w:t>
            </w:r>
            <w:r w:rsidR="006F336C" w:rsidRPr="00F0677D">
              <w:rPr>
                <w:sz w:val="22"/>
                <w:szCs w:val="22"/>
              </w:rPr>
              <w:t xml:space="preserve"> </w:t>
            </w:r>
            <w:r>
              <w:rPr>
                <w:sz w:val="22"/>
                <w:szCs w:val="22"/>
                <w:lang w:val="uk-UA"/>
              </w:rPr>
              <w:t>В</w:t>
            </w:r>
            <w:proofErr w:type="spellStart"/>
            <w:r w:rsidR="006F336C" w:rsidRPr="00F0677D">
              <w:rPr>
                <w:sz w:val="22"/>
                <w:szCs w:val="22"/>
              </w:rPr>
              <w:t>життя</w:t>
            </w:r>
            <w:proofErr w:type="spellEnd"/>
            <w:r w:rsidR="006F336C" w:rsidRPr="00F0677D">
              <w:rPr>
                <w:sz w:val="22"/>
                <w:szCs w:val="22"/>
              </w:rPr>
              <w:t xml:space="preserve"> у межах </w:t>
            </w:r>
            <w:proofErr w:type="spellStart"/>
            <w:r w:rsidR="006F336C" w:rsidRPr="00F0677D">
              <w:rPr>
                <w:sz w:val="22"/>
                <w:szCs w:val="22"/>
              </w:rPr>
              <w:t>компетенції</w:t>
            </w:r>
            <w:proofErr w:type="spellEnd"/>
            <w:r w:rsidR="006F336C" w:rsidRPr="00F0677D">
              <w:rPr>
                <w:sz w:val="22"/>
                <w:szCs w:val="22"/>
              </w:rPr>
              <w:t xml:space="preserve"> </w:t>
            </w:r>
            <w:proofErr w:type="spellStart"/>
            <w:r w:rsidR="006F336C" w:rsidRPr="00F0677D">
              <w:rPr>
                <w:sz w:val="22"/>
                <w:szCs w:val="22"/>
              </w:rPr>
              <w:t>заходів</w:t>
            </w:r>
            <w:proofErr w:type="spellEnd"/>
            <w:r w:rsidR="006F336C" w:rsidRPr="00F0677D">
              <w:rPr>
                <w:sz w:val="22"/>
                <w:szCs w:val="22"/>
              </w:rPr>
              <w:t xml:space="preserve"> </w:t>
            </w:r>
            <w:proofErr w:type="spellStart"/>
            <w:r w:rsidR="006F336C" w:rsidRPr="00F0677D">
              <w:rPr>
                <w:sz w:val="22"/>
                <w:szCs w:val="22"/>
              </w:rPr>
              <w:t>щодо</w:t>
            </w:r>
            <w:proofErr w:type="spellEnd"/>
            <w:r w:rsidR="006F336C" w:rsidRPr="00F0677D">
              <w:rPr>
                <w:sz w:val="22"/>
                <w:szCs w:val="22"/>
              </w:rPr>
              <w:t xml:space="preserve"> </w:t>
            </w:r>
            <w:proofErr w:type="spellStart"/>
            <w:r w:rsidR="006F336C" w:rsidRPr="00F0677D">
              <w:rPr>
                <w:sz w:val="22"/>
                <w:szCs w:val="22"/>
              </w:rPr>
              <w:t>запобігання</w:t>
            </w:r>
            <w:proofErr w:type="spellEnd"/>
            <w:r w:rsidR="006F336C" w:rsidRPr="00F0677D">
              <w:rPr>
                <w:sz w:val="22"/>
                <w:szCs w:val="22"/>
              </w:rPr>
              <w:t xml:space="preserve"> та </w:t>
            </w:r>
            <w:proofErr w:type="spellStart"/>
            <w:r w:rsidR="006F336C" w:rsidRPr="00F0677D">
              <w:rPr>
                <w:sz w:val="22"/>
                <w:szCs w:val="22"/>
              </w:rPr>
              <w:t>протидії</w:t>
            </w:r>
            <w:proofErr w:type="spellEnd"/>
            <w:r w:rsidR="006F336C" w:rsidRPr="00F0677D">
              <w:rPr>
                <w:sz w:val="22"/>
                <w:szCs w:val="22"/>
              </w:rPr>
              <w:t xml:space="preserve"> </w:t>
            </w:r>
            <w:proofErr w:type="spellStart"/>
            <w:r w:rsidR="006F336C" w:rsidRPr="00F0677D">
              <w:rPr>
                <w:sz w:val="22"/>
                <w:szCs w:val="22"/>
              </w:rPr>
              <w:t>корупції</w:t>
            </w:r>
            <w:proofErr w:type="spellEnd"/>
            <w:r w:rsidR="006F336C" w:rsidRPr="00F0677D">
              <w:rPr>
                <w:sz w:val="22"/>
                <w:szCs w:val="22"/>
              </w:rPr>
              <w:t xml:space="preserve">, контроль за </w:t>
            </w:r>
            <w:proofErr w:type="spellStart"/>
            <w:r w:rsidR="006F336C" w:rsidRPr="00F0677D">
              <w:rPr>
                <w:sz w:val="22"/>
                <w:szCs w:val="22"/>
              </w:rPr>
              <w:t>їх</w:t>
            </w:r>
            <w:proofErr w:type="spellEnd"/>
            <w:r w:rsidR="006F336C" w:rsidRPr="00F0677D">
              <w:rPr>
                <w:sz w:val="22"/>
                <w:szCs w:val="22"/>
              </w:rPr>
              <w:t xml:space="preserve"> </w:t>
            </w:r>
            <w:proofErr w:type="spellStart"/>
            <w:r w:rsidR="006F336C" w:rsidRPr="00F0677D">
              <w:rPr>
                <w:sz w:val="22"/>
                <w:szCs w:val="22"/>
              </w:rPr>
              <w:t>реалізацією</w:t>
            </w:r>
            <w:proofErr w:type="spellEnd"/>
            <w:r w:rsidR="00F5632C">
              <w:rPr>
                <w:sz w:val="22"/>
                <w:szCs w:val="22"/>
                <w:lang w:val="uk-UA"/>
              </w:rPr>
              <w:t>.</w:t>
            </w:r>
          </w:p>
          <w:p w:rsidR="006F336C" w:rsidRPr="00F0677D" w:rsidRDefault="00D1003B" w:rsidP="00BD1827">
            <w:pPr>
              <w:jc w:val="both"/>
              <w:rPr>
                <w:sz w:val="22"/>
                <w:szCs w:val="22"/>
                <w:lang w:val="uk-UA"/>
              </w:rPr>
            </w:pPr>
            <w:r>
              <w:rPr>
                <w:sz w:val="22"/>
                <w:szCs w:val="22"/>
                <w:lang w:val="uk-UA"/>
              </w:rPr>
              <w:t>12. Р</w:t>
            </w:r>
            <w:r w:rsidR="006F336C" w:rsidRPr="00F0677D">
              <w:rPr>
                <w:sz w:val="22"/>
                <w:szCs w:val="22"/>
                <w:lang w:val="uk-UA"/>
              </w:rPr>
              <w:t>озгляд у межах компетенції звернень (заяв, скарг, пропозицій) у т.ч. повторних, ЦОВВ та їх територіальних органів, судової гілки влади, правоохоронних органів, органів місцевого самоврядування, платників податків та єдиного внеску на загальнообов’язкове державне соціальне страхування (далі</w:t>
            </w:r>
            <w:r w:rsidR="006F336C" w:rsidRPr="00F0677D">
              <w:rPr>
                <w:sz w:val="22"/>
                <w:szCs w:val="22"/>
              </w:rPr>
              <w:t> </w:t>
            </w:r>
            <w:r w:rsidR="006F336C" w:rsidRPr="00F0677D">
              <w:rPr>
                <w:sz w:val="22"/>
                <w:szCs w:val="22"/>
                <w:lang w:val="uk-UA"/>
              </w:rPr>
              <w:t>– єдиний внесок), установ, організацій усіх форм власності, об’єднань громадян, по суті поставлених питань, у т.ч. на правомірність дій посадових осіб</w:t>
            </w:r>
            <w:r w:rsidR="00F5632C">
              <w:rPr>
                <w:sz w:val="22"/>
                <w:szCs w:val="22"/>
                <w:lang w:val="uk-UA"/>
              </w:rPr>
              <w:t>.</w:t>
            </w:r>
          </w:p>
          <w:p w:rsidR="006F336C" w:rsidRPr="00F0677D" w:rsidRDefault="00D1003B" w:rsidP="00D1003B">
            <w:pPr>
              <w:jc w:val="both"/>
              <w:rPr>
                <w:sz w:val="22"/>
                <w:szCs w:val="22"/>
              </w:rPr>
            </w:pPr>
            <w:r>
              <w:rPr>
                <w:sz w:val="22"/>
                <w:szCs w:val="22"/>
                <w:lang w:val="uk-UA"/>
              </w:rPr>
              <w:t>13.</w:t>
            </w:r>
            <w:r w:rsidR="006F336C" w:rsidRPr="00F0677D">
              <w:rPr>
                <w:sz w:val="22"/>
                <w:szCs w:val="22"/>
              </w:rPr>
              <w:t xml:space="preserve"> </w:t>
            </w:r>
            <w:r>
              <w:rPr>
                <w:sz w:val="22"/>
                <w:szCs w:val="22"/>
                <w:lang w:val="uk-UA"/>
              </w:rPr>
              <w:t>З</w:t>
            </w:r>
            <w:proofErr w:type="spellStart"/>
            <w:r w:rsidR="006F336C" w:rsidRPr="00F0677D">
              <w:rPr>
                <w:sz w:val="22"/>
                <w:szCs w:val="22"/>
              </w:rPr>
              <w:t>дійснення</w:t>
            </w:r>
            <w:proofErr w:type="spellEnd"/>
            <w:r w:rsidR="006F336C" w:rsidRPr="00F0677D">
              <w:rPr>
                <w:sz w:val="22"/>
                <w:szCs w:val="22"/>
              </w:rPr>
              <w:t xml:space="preserve"> </w:t>
            </w:r>
            <w:proofErr w:type="spellStart"/>
            <w:r w:rsidR="006F336C" w:rsidRPr="00F0677D">
              <w:rPr>
                <w:sz w:val="22"/>
                <w:szCs w:val="22"/>
              </w:rPr>
              <w:t>інших</w:t>
            </w:r>
            <w:proofErr w:type="spellEnd"/>
            <w:r w:rsidR="006F336C" w:rsidRPr="00F0677D">
              <w:rPr>
                <w:sz w:val="22"/>
                <w:szCs w:val="22"/>
              </w:rPr>
              <w:t xml:space="preserve"> </w:t>
            </w:r>
            <w:proofErr w:type="spellStart"/>
            <w:r w:rsidR="006F336C" w:rsidRPr="00F0677D">
              <w:rPr>
                <w:sz w:val="22"/>
                <w:szCs w:val="22"/>
              </w:rPr>
              <w:t>повноважень</w:t>
            </w:r>
            <w:proofErr w:type="spellEnd"/>
            <w:r w:rsidR="006F336C" w:rsidRPr="00F0677D">
              <w:rPr>
                <w:sz w:val="22"/>
                <w:szCs w:val="22"/>
              </w:rPr>
              <w:t xml:space="preserve">, </w:t>
            </w:r>
            <w:proofErr w:type="spellStart"/>
            <w:r w:rsidR="006F336C" w:rsidRPr="00F0677D">
              <w:rPr>
                <w:sz w:val="22"/>
                <w:szCs w:val="22"/>
              </w:rPr>
              <w:t>передбачених</w:t>
            </w:r>
            <w:proofErr w:type="spellEnd"/>
            <w:r w:rsidR="006F336C" w:rsidRPr="00F0677D">
              <w:rPr>
                <w:sz w:val="22"/>
                <w:szCs w:val="22"/>
              </w:rPr>
              <w:t xml:space="preserve"> </w:t>
            </w:r>
            <w:proofErr w:type="spellStart"/>
            <w:r w:rsidR="006F336C" w:rsidRPr="00F0677D">
              <w:rPr>
                <w:sz w:val="22"/>
                <w:szCs w:val="22"/>
              </w:rPr>
              <w:t>посадовою</w:t>
            </w:r>
            <w:proofErr w:type="spellEnd"/>
            <w:r w:rsidR="006F336C" w:rsidRPr="00F0677D">
              <w:rPr>
                <w:sz w:val="22"/>
                <w:szCs w:val="22"/>
              </w:rPr>
              <w:t xml:space="preserve"> </w:t>
            </w:r>
            <w:proofErr w:type="spellStart"/>
            <w:r w:rsidR="006F336C" w:rsidRPr="00F0677D">
              <w:rPr>
                <w:sz w:val="22"/>
                <w:szCs w:val="22"/>
              </w:rPr>
              <w:t>інструкцією</w:t>
            </w:r>
            <w:proofErr w:type="spellEnd"/>
            <w:r w:rsidR="006F336C" w:rsidRPr="00F0677D">
              <w:rPr>
                <w:sz w:val="22"/>
                <w:szCs w:val="22"/>
              </w:rPr>
              <w:t xml:space="preserve"> та </w:t>
            </w:r>
            <w:proofErr w:type="spellStart"/>
            <w:r w:rsidR="006F336C" w:rsidRPr="00F0677D">
              <w:rPr>
                <w:sz w:val="22"/>
                <w:szCs w:val="22"/>
              </w:rPr>
              <w:t>положенням</w:t>
            </w:r>
            <w:proofErr w:type="spellEnd"/>
            <w:r w:rsidR="006F336C" w:rsidRPr="00F0677D">
              <w:rPr>
                <w:sz w:val="22"/>
                <w:szCs w:val="22"/>
              </w:rPr>
              <w:t xml:space="preserve"> про </w:t>
            </w:r>
            <w:proofErr w:type="spellStart"/>
            <w:r w:rsidR="006F336C" w:rsidRPr="00F0677D">
              <w:rPr>
                <w:sz w:val="22"/>
                <w:szCs w:val="22"/>
              </w:rPr>
              <w:lastRenderedPageBreak/>
              <w:t>структурний</w:t>
            </w:r>
            <w:proofErr w:type="spellEnd"/>
            <w:r w:rsidR="006F336C" w:rsidRPr="00F0677D">
              <w:rPr>
                <w:sz w:val="22"/>
                <w:szCs w:val="22"/>
              </w:rPr>
              <w:t xml:space="preserve"> </w:t>
            </w:r>
            <w:proofErr w:type="spellStart"/>
            <w:r w:rsidR="006F336C" w:rsidRPr="00F0677D">
              <w:rPr>
                <w:sz w:val="22"/>
                <w:szCs w:val="22"/>
              </w:rPr>
              <w:t>підрозділ</w:t>
            </w:r>
            <w:proofErr w:type="spellEnd"/>
          </w:p>
        </w:tc>
      </w:tr>
      <w:tr w:rsidR="000F1C29" w:rsidRPr="00072BB8" w:rsidTr="006F336C">
        <w:trPr>
          <w:trHeight w:val="139"/>
          <w:tblCellSpacing w:w="22" w:type="dxa"/>
        </w:trPr>
        <w:tc>
          <w:tcPr>
            <w:tcW w:w="1860" w:type="pct"/>
            <w:gridSpan w:val="2"/>
          </w:tcPr>
          <w:p w:rsidR="000F1C29" w:rsidRPr="00072BB8" w:rsidRDefault="000F1C29" w:rsidP="006C7EB5">
            <w:pPr>
              <w:pStyle w:val="a3"/>
              <w:spacing w:before="0" w:beforeAutospacing="0" w:after="0" w:afterAutospacing="0"/>
              <w:rPr>
                <w:b/>
                <w:lang w:val="uk-UA"/>
              </w:rPr>
            </w:pPr>
            <w:r w:rsidRPr="00072BB8">
              <w:rPr>
                <w:b/>
                <w:lang w:val="uk-UA"/>
              </w:rPr>
              <w:lastRenderedPageBreak/>
              <w:t>Умови оплати праці</w:t>
            </w:r>
          </w:p>
        </w:tc>
        <w:tc>
          <w:tcPr>
            <w:tcW w:w="3097" w:type="pct"/>
          </w:tcPr>
          <w:p w:rsidR="000F1C29" w:rsidRPr="00F459C7" w:rsidRDefault="0074716E" w:rsidP="00B114C7">
            <w:pPr>
              <w:pStyle w:val="af0"/>
              <w:jc w:val="both"/>
            </w:pPr>
            <w:r w:rsidRPr="007222AF">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7222AF">
              <w:t>службу”</w:t>
            </w:r>
            <w:proofErr w:type="spellEnd"/>
            <w:r w:rsidRPr="007222AF">
              <w:t>)</w:t>
            </w:r>
          </w:p>
        </w:tc>
      </w:tr>
      <w:tr w:rsidR="00023794" w:rsidRPr="00072BB8" w:rsidTr="006F336C">
        <w:trPr>
          <w:trHeight w:val="139"/>
          <w:tblCellSpacing w:w="22" w:type="dxa"/>
        </w:trPr>
        <w:tc>
          <w:tcPr>
            <w:tcW w:w="1860" w:type="pct"/>
            <w:gridSpan w:val="2"/>
          </w:tcPr>
          <w:p w:rsidR="00DC52DB" w:rsidRPr="00072BB8" w:rsidRDefault="00857C44">
            <w:pPr>
              <w:pStyle w:val="a3"/>
              <w:rPr>
                <w:b/>
                <w:lang w:val="uk-UA"/>
              </w:rPr>
            </w:pPr>
            <w:r w:rsidRPr="00072BB8">
              <w:rPr>
                <w:b/>
                <w:lang w:val="uk-UA"/>
              </w:rPr>
              <w:t>Інформація про строковість чи безстроковість призначення на посаду</w:t>
            </w:r>
          </w:p>
        </w:tc>
        <w:tc>
          <w:tcPr>
            <w:tcW w:w="3097" w:type="pct"/>
          </w:tcPr>
          <w:p w:rsidR="00857C44" w:rsidRPr="00072BB8" w:rsidRDefault="0086318B" w:rsidP="000E718B">
            <w:pPr>
              <w:pStyle w:val="a3"/>
              <w:rPr>
                <w:lang w:val="uk-UA"/>
              </w:rPr>
            </w:pPr>
            <w:r w:rsidRPr="00072BB8">
              <w:rPr>
                <w:lang w:val="uk-UA"/>
              </w:rPr>
              <w:t>Безстроково</w:t>
            </w:r>
            <w:r w:rsidR="00DC1564" w:rsidRPr="00072BB8">
              <w:rPr>
                <w:lang w:val="uk-UA"/>
              </w:rPr>
              <w:t>.</w:t>
            </w:r>
          </w:p>
        </w:tc>
      </w:tr>
      <w:tr w:rsidR="00D638B9" w:rsidRPr="00072BB8" w:rsidTr="006F336C">
        <w:trPr>
          <w:trHeight w:val="139"/>
          <w:tblCellSpacing w:w="22" w:type="dxa"/>
        </w:trPr>
        <w:tc>
          <w:tcPr>
            <w:tcW w:w="1860" w:type="pct"/>
            <w:gridSpan w:val="2"/>
          </w:tcPr>
          <w:p w:rsidR="00D638B9" w:rsidRPr="00072BB8" w:rsidRDefault="00ED5C2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7" w:type="pct"/>
          </w:tcPr>
          <w:p w:rsidR="009D566C" w:rsidRPr="00072BB8" w:rsidRDefault="009D566C"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D566C" w:rsidRPr="00072BB8" w:rsidRDefault="009D566C"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w:t>
            </w:r>
            <w:r w:rsidR="005256A7" w:rsidRPr="00072BB8">
              <w:rPr>
                <w:lang w:val="uk-UA"/>
              </w:rPr>
              <w:t>в</w:t>
            </w:r>
            <w:r w:rsidRPr="00072BB8">
              <w:rPr>
                <w:lang w:val="uk-UA"/>
              </w:rPr>
              <w:t>ної служби, затвердженого постановою Кабінету Міністрів України від 25.03.2016 № 246, в якому обов’язково зазначається така інформація:</w:t>
            </w:r>
          </w:p>
          <w:p w:rsidR="009D566C" w:rsidRPr="00072BB8" w:rsidRDefault="009D566C" w:rsidP="009D566C">
            <w:pPr>
              <w:pStyle w:val="rvps2"/>
              <w:spacing w:before="0" w:beforeAutospacing="0" w:after="0" w:afterAutospacing="0"/>
              <w:jc w:val="both"/>
              <w:rPr>
                <w:lang w:val="uk-UA"/>
              </w:rPr>
            </w:pPr>
            <w:r w:rsidRPr="00072BB8">
              <w:rPr>
                <w:lang w:val="uk-UA"/>
              </w:rPr>
              <w:t>- прізвище, ім’я, по батькові кандидата</w:t>
            </w:r>
            <w:r w:rsidR="00F5632C">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sidR="00F5632C">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sidR="00F5632C">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sidR="00F5632C">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9D566C" w:rsidRPr="00072BB8" w:rsidRDefault="009D566C"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6B0DF3" w:rsidRPr="00072BB8" w:rsidRDefault="006B0DF3" w:rsidP="006B0DF3">
            <w:pPr>
              <w:tabs>
                <w:tab w:val="left" w:pos="1342"/>
              </w:tabs>
              <w:jc w:val="both"/>
              <w:rPr>
                <w:sz w:val="10"/>
                <w:szCs w:val="10"/>
                <w:lang w:val="uk-UA"/>
              </w:rPr>
            </w:pPr>
          </w:p>
          <w:p w:rsidR="00FF5426" w:rsidRPr="00D1003B" w:rsidRDefault="006B0DF3" w:rsidP="00FF5426">
            <w:pPr>
              <w:pStyle w:val="21"/>
              <w:shd w:val="clear" w:color="auto" w:fill="auto"/>
              <w:spacing w:line="240" w:lineRule="auto"/>
              <w:ind w:left="17" w:right="238"/>
              <w:jc w:val="both"/>
              <w:rPr>
                <w:sz w:val="24"/>
                <w:szCs w:val="24"/>
                <w:lang w:val="uk-UA" w:eastAsia="uk-UA"/>
              </w:rPr>
            </w:pPr>
            <w:r w:rsidRPr="00D1003B">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FF5426" w:rsidRPr="00D1003B">
                <w:rPr>
                  <w:sz w:val="24"/>
                  <w:szCs w:val="24"/>
                </w:rPr>
                <w:t xml:space="preserve"> </w:t>
              </w:r>
              <w:r w:rsidR="00FF5426" w:rsidRPr="00D1003B">
                <w:rPr>
                  <w:sz w:val="24"/>
                  <w:szCs w:val="24"/>
                  <w:lang w:eastAsia="uk-UA"/>
                </w:rPr>
                <w:t>79003, м</w:t>
              </w:r>
            </w:smartTag>
            <w:r w:rsidR="00FF5426" w:rsidRPr="00D1003B">
              <w:rPr>
                <w:sz w:val="24"/>
                <w:szCs w:val="24"/>
                <w:lang w:eastAsia="uk-UA"/>
              </w:rPr>
              <w:t xml:space="preserve">. </w:t>
            </w:r>
            <w:proofErr w:type="spellStart"/>
            <w:r w:rsidR="00FF5426" w:rsidRPr="00D1003B">
              <w:rPr>
                <w:sz w:val="24"/>
                <w:szCs w:val="24"/>
                <w:lang w:eastAsia="uk-UA"/>
              </w:rPr>
              <w:t>Львів</w:t>
            </w:r>
            <w:proofErr w:type="spellEnd"/>
            <w:r w:rsidR="00FF5426" w:rsidRPr="00D1003B">
              <w:rPr>
                <w:sz w:val="24"/>
                <w:szCs w:val="24"/>
                <w:lang w:eastAsia="uk-UA"/>
              </w:rPr>
              <w:t xml:space="preserve">, </w:t>
            </w:r>
            <w:proofErr w:type="spellStart"/>
            <w:r w:rsidR="00FF5426" w:rsidRPr="00D1003B">
              <w:rPr>
                <w:sz w:val="24"/>
                <w:szCs w:val="24"/>
                <w:lang w:eastAsia="uk-UA"/>
              </w:rPr>
              <w:t>вул</w:t>
            </w:r>
            <w:proofErr w:type="spellEnd"/>
            <w:r w:rsidR="00FF5426" w:rsidRPr="00D1003B">
              <w:rPr>
                <w:sz w:val="24"/>
                <w:szCs w:val="24"/>
                <w:lang w:eastAsia="uk-UA"/>
              </w:rPr>
              <w:t xml:space="preserve"> </w:t>
            </w:r>
            <w:proofErr w:type="spellStart"/>
            <w:r w:rsidR="00FF5426" w:rsidRPr="00D1003B">
              <w:rPr>
                <w:sz w:val="24"/>
                <w:szCs w:val="24"/>
                <w:lang w:eastAsia="uk-UA"/>
              </w:rPr>
              <w:t>Стрийська</w:t>
            </w:r>
            <w:proofErr w:type="spellEnd"/>
            <w:r w:rsidR="00FF5426" w:rsidRPr="00D1003B">
              <w:rPr>
                <w:sz w:val="24"/>
                <w:szCs w:val="24"/>
                <w:lang w:eastAsia="uk-UA"/>
              </w:rPr>
              <w:t xml:space="preserve">, 35 </w:t>
            </w:r>
            <w:proofErr w:type="spellStart"/>
            <w:r w:rsidR="00FF5426" w:rsidRPr="00D1003B">
              <w:rPr>
                <w:sz w:val="24"/>
                <w:szCs w:val="24"/>
              </w:rPr>
              <w:t>із</w:t>
            </w:r>
            <w:proofErr w:type="spellEnd"/>
            <w:r w:rsidR="00FF5426" w:rsidRPr="00D1003B">
              <w:rPr>
                <w:sz w:val="24"/>
                <w:szCs w:val="24"/>
              </w:rPr>
              <w:t xml:space="preserve"> </w:t>
            </w:r>
            <w:proofErr w:type="spellStart"/>
            <w:r w:rsidR="00FF5426" w:rsidRPr="00D1003B">
              <w:rPr>
                <w:sz w:val="24"/>
                <w:szCs w:val="24"/>
              </w:rPr>
              <w:t>позначкою</w:t>
            </w:r>
            <w:proofErr w:type="spellEnd"/>
            <w:r w:rsidR="00FF5426" w:rsidRPr="00D1003B">
              <w:rPr>
                <w:sz w:val="24"/>
                <w:szCs w:val="24"/>
              </w:rPr>
              <w:t xml:space="preserve"> «</w:t>
            </w:r>
            <w:proofErr w:type="spellStart"/>
            <w:r w:rsidR="00FF5426" w:rsidRPr="00D1003B">
              <w:rPr>
                <w:sz w:val="24"/>
                <w:szCs w:val="24"/>
              </w:rPr>
              <w:t>Документи</w:t>
            </w:r>
            <w:proofErr w:type="spellEnd"/>
            <w:r w:rsidR="00FF5426" w:rsidRPr="00D1003B">
              <w:rPr>
                <w:sz w:val="24"/>
                <w:szCs w:val="24"/>
              </w:rPr>
              <w:t xml:space="preserve"> для </w:t>
            </w:r>
            <w:proofErr w:type="spellStart"/>
            <w:r w:rsidR="00FF5426" w:rsidRPr="00D1003B">
              <w:rPr>
                <w:sz w:val="24"/>
                <w:szCs w:val="24"/>
              </w:rPr>
              <w:t>участі</w:t>
            </w:r>
            <w:proofErr w:type="spellEnd"/>
            <w:r w:rsidR="00FF5426" w:rsidRPr="00D1003B">
              <w:rPr>
                <w:sz w:val="24"/>
                <w:szCs w:val="24"/>
              </w:rPr>
              <w:t xml:space="preserve"> у </w:t>
            </w:r>
            <w:proofErr w:type="spellStart"/>
            <w:r w:rsidR="00FF5426" w:rsidRPr="00D1003B">
              <w:rPr>
                <w:sz w:val="24"/>
                <w:szCs w:val="24"/>
              </w:rPr>
              <w:t>конкурсі</w:t>
            </w:r>
            <w:proofErr w:type="spellEnd"/>
            <w:r w:rsidR="00FF5426" w:rsidRPr="00D1003B">
              <w:rPr>
                <w:sz w:val="24"/>
                <w:szCs w:val="24"/>
              </w:rPr>
              <w:t xml:space="preserve"> на </w:t>
            </w:r>
            <w:r w:rsidR="00D1003B" w:rsidRPr="00D1003B">
              <w:rPr>
                <w:sz w:val="24"/>
                <w:szCs w:val="24"/>
                <w:lang w:val="uk-UA"/>
              </w:rPr>
              <w:t>головного державного ревізор</w:t>
            </w:r>
            <w:proofErr w:type="gramStart"/>
            <w:r w:rsidR="00D1003B" w:rsidRPr="00D1003B">
              <w:rPr>
                <w:sz w:val="24"/>
                <w:szCs w:val="24"/>
                <w:lang w:val="uk-UA"/>
              </w:rPr>
              <w:t>а-</w:t>
            </w:r>
            <w:proofErr w:type="gramEnd"/>
            <w:r w:rsidR="00D1003B" w:rsidRPr="00D1003B">
              <w:rPr>
                <w:sz w:val="24"/>
                <w:szCs w:val="24"/>
                <w:lang w:val="uk-UA"/>
              </w:rPr>
              <w:t xml:space="preserve">інспектора відділу податків і зборів з юридичних осіб </w:t>
            </w:r>
            <w:r w:rsidR="008657D4">
              <w:rPr>
                <w:sz w:val="24"/>
                <w:szCs w:val="24"/>
                <w:lang w:val="uk-UA"/>
              </w:rPr>
              <w:t>Личаківського</w:t>
            </w:r>
            <w:r w:rsidR="00D1003B" w:rsidRPr="00D1003B">
              <w:rPr>
                <w:sz w:val="24"/>
                <w:szCs w:val="24"/>
                <w:lang w:val="uk-UA"/>
              </w:rPr>
              <w:t xml:space="preserve"> управління</w:t>
            </w:r>
            <w:r w:rsidR="00D1003B" w:rsidRPr="00D1003B">
              <w:rPr>
                <w:rStyle w:val="rvts15"/>
                <w:sz w:val="24"/>
                <w:szCs w:val="24"/>
                <w:lang w:val="uk-UA"/>
              </w:rPr>
              <w:t xml:space="preserve"> </w:t>
            </w:r>
            <w:r w:rsidR="00FF5426" w:rsidRPr="00D1003B">
              <w:rPr>
                <w:rStyle w:val="rvts15"/>
                <w:sz w:val="24"/>
                <w:szCs w:val="24"/>
                <w:lang w:val="uk-UA"/>
              </w:rPr>
              <w:t>Головного управління ДПС у Львівській області</w:t>
            </w:r>
            <w:r w:rsidR="00FF5426" w:rsidRPr="00D1003B">
              <w:rPr>
                <w:sz w:val="24"/>
                <w:szCs w:val="24"/>
                <w:lang w:val="uk-UA" w:eastAsia="uk-UA"/>
              </w:rPr>
              <w:t>».</w:t>
            </w:r>
            <w:r w:rsidR="00FF5426" w:rsidRPr="00D1003B">
              <w:rPr>
                <w:sz w:val="24"/>
                <w:szCs w:val="24"/>
                <w:lang w:eastAsia="uk-UA"/>
              </w:rPr>
              <w:t xml:space="preserve"> </w:t>
            </w:r>
          </w:p>
          <w:p w:rsidR="006B0DF3" w:rsidRPr="00072BB8" w:rsidRDefault="006B0DF3" w:rsidP="006B0DF3">
            <w:pPr>
              <w:pStyle w:val="rvps2"/>
              <w:spacing w:before="0" w:beforeAutospacing="0" w:after="0" w:afterAutospacing="0"/>
              <w:jc w:val="both"/>
              <w:rPr>
                <w:sz w:val="10"/>
                <w:szCs w:val="10"/>
                <w:lang w:val="uk-UA"/>
              </w:rPr>
            </w:pPr>
          </w:p>
          <w:p w:rsidR="00D638B9" w:rsidRPr="00072BB8" w:rsidRDefault="006B0DF3"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w:t>
            </w:r>
            <w:r w:rsidRPr="00072BB8">
              <w:rPr>
                <w:lang w:val="uk-UA"/>
              </w:rPr>
              <w:lastRenderedPageBreak/>
              <w:t xml:space="preserve">служби НАДС на електронні документи накладається кваліфікований електронний підпис кандидата. </w:t>
            </w:r>
          </w:p>
          <w:p w:rsidR="00D638B9" w:rsidRPr="00072BB8" w:rsidRDefault="00ED5C2A" w:rsidP="00717CFC">
            <w:pPr>
              <w:jc w:val="both"/>
              <w:rPr>
                <w:lang w:val="uk-UA"/>
              </w:rPr>
            </w:pPr>
            <w:r w:rsidRPr="00072BB8">
              <w:rPr>
                <w:lang w:val="uk-UA"/>
              </w:rPr>
              <w:t xml:space="preserve">Інформація подається: </w:t>
            </w:r>
            <w:r w:rsidRPr="00717CFC">
              <w:rPr>
                <w:lang w:val="uk-UA"/>
              </w:rPr>
              <w:t xml:space="preserve">до 18 год.00 хв. </w:t>
            </w:r>
            <w:r w:rsidR="009A4645" w:rsidRPr="00717CFC">
              <w:rPr>
                <w:lang w:val="uk-UA"/>
              </w:rPr>
              <w:t>1</w:t>
            </w:r>
            <w:r w:rsidR="00717CFC" w:rsidRPr="00717CFC">
              <w:rPr>
                <w:lang w:val="uk-UA"/>
              </w:rPr>
              <w:t>9 листопада</w:t>
            </w:r>
            <w:r w:rsidR="009A4645" w:rsidRPr="00717CFC">
              <w:rPr>
                <w:lang w:val="uk-UA"/>
              </w:rPr>
              <w:t xml:space="preserve"> </w:t>
            </w:r>
            <w:r w:rsidRPr="00717CFC">
              <w:rPr>
                <w:lang w:val="uk-UA"/>
              </w:rPr>
              <w:t>2019 року</w:t>
            </w:r>
            <w:r w:rsidR="00717CFC">
              <w:rPr>
                <w:lang w:val="uk-UA"/>
              </w:rPr>
              <w:t>.</w:t>
            </w:r>
          </w:p>
        </w:tc>
      </w:tr>
      <w:tr w:rsidR="00D638B9" w:rsidRPr="00072BB8" w:rsidTr="006F336C">
        <w:trPr>
          <w:trHeight w:val="717"/>
          <w:tblCellSpacing w:w="22" w:type="dxa"/>
        </w:trPr>
        <w:tc>
          <w:tcPr>
            <w:tcW w:w="1860" w:type="pct"/>
            <w:gridSpan w:val="2"/>
          </w:tcPr>
          <w:p w:rsidR="00D638B9" w:rsidRPr="00072BB8" w:rsidRDefault="00D638B9" w:rsidP="006C7EB5">
            <w:pPr>
              <w:pStyle w:val="a3"/>
              <w:rPr>
                <w:b/>
                <w:lang w:val="uk-UA"/>
              </w:rPr>
            </w:pPr>
            <w:r w:rsidRPr="00072BB8">
              <w:rPr>
                <w:b/>
                <w:lang w:val="uk-UA"/>
              </w:rPr>
              <w:lastRenderedPageBreak/>
              <w:t>Додаткові (необов’язкові документи)</w:t>
            </w:r>
          </w:p>
        </w:tc>
        <w:tc>
          <w:tcPr>
            <w:tcW w:w="3097" w:type="pct"/>
          </w:tcPr>
          <w:p w:rsidR="00D638B9" w:rsidRPr="00072BB8" w:rsidRDefault="00D638B9"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38B9" w:rsidRPr="00072BB8" w:rsidTr="006F336C">
        <w:trPr>
          <w:trHeight w:val="557"/>
          <w:tblCellSpacing w:w="22" w:type="dxa"/>
        </w:trPr>
        <w:tc>
          <w:tcPr>
            <w:tcW w:w="1860" w:type="pct"/>
            <w:gridSpan w:val="2"/>
          </w:tcPr>
          <w:p w:rsidR="00D638B9" w:rsidRPr="00072BB8" w:rsidRDefault="00D638B9" w:rsidP="009A4645">
            <w:pPr>
              <w:pStyle w:val="a3"/>
              <w:rPr>
                <w:b/>
                <w:lang w:val="uk-UA"/>
              </w:rPr>
            </w:pPr>
            <w:r w:rsidRPr="00072BB8">
              <w:rPr>
                <w:b/>
                <w:lang w:val="uk-UA"/>
              </w:rPr>
              <w:t>Місце, час і дата початку проведення тестування</w:t>
            </w:r>
          </w:p>
        </w:tc>
        <w:tc>
          <w:tcPr>
            <w:tcW w:w="3097" w:type="pct"/>
          </w:tcPr>
          <w:p w:rsidR="00D638B9" w:rsidRPr="00072BB8" w:rsidRDefault="0031282F"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w:t>
            </w:r>
            <w:r w:rsidR="00717CFC" w:rsidRPr="00717CFC">
              <w:rPr>
                <w:lang w:val="uk-UA"/>
              </w:rPr>
              <w:t>стопада</w:t>
            </w:r>
            <w:r w:rsidRPr="00717CFC">
              <w:rPr>
                <w:lang w:val="uk-UA"/>
              </w:rPr>
              <w:t xml:space="preserve"> 2019 року.</w:t>
            </w:r>
          </w:p>
        </w:tc>
      </w:tr>
      <w:tr w:rsidR="00D638B9" w:rsidRPr="00072BB8" w:rsidTr="006F336C">
        <w:trPr>
          <w:trHeight w:val="1142"/>
          <w:tblCellSpacing w:w="22" w:type="dxa"/>
        </w:trPr>
        <w:tc>
          <w:tcPr>
            <w:tcW w:w="1860" w:type="pct"/>
            <w:gridSpan w:val="2"/>
          </w:tcPr>
          <w:p w:rsidR="00D638B9" w:rsidRPr="00072BB8" w:rsidRDefault="00D638B9"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7" w:type="pct"/>
          </w:tcPr>
          <w:p w:rsidR="005C36D3" w:rsidRDefault="005C36D3"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C36D3" w:rsidRDefault="005C36D3"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D638B9" w:rsidRPr="00072BB8" w:rsidRDefault="005C36D3"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023794" w:rsidRPr="00072BB8" w:rsidTr="000E1637">
        <w:trPr>
          <w:trHeight w:val="139"/>
          <w:tblCellSpacing w:w="22" w:type="dxa"/>
        </w:trPr>
        <w:tc>
          <w:tcPr>
            <w:tcW w:w="4971" w:type="pct"/>
            <w:gridSpan w:val="3"/>
          </w:tcPr>
          <w:p w:rsidR="00514AD0" w:rsidRPr="00072BB8" w:rsidRDefault="00514AD0">
            <w:pPr>
              <w:pStyle w:val="a3"/>
              <w:jc w:val="center"/>
              <w:rPr>
                <w:b/>
                <w:lang w:val="uk-UA"/>
              </w:rPr>
            </w:pPr>
            <w:r w:rsidRPr="00072BB8">
              <w:rPr>
                <w:b/>
                <w:lang w:val="uk-UA"/>
              </w:rPr>
              <w:t>Кваліфікаційні вимоги</w:t>
            </w:r>
          </w:p>
        </w:tc>
      </w:tr>
      <w:tr w:rsidR="00023794" w:rsidRPr="00072BB8" w:rsidTr="006F336C">
        <w:trPr>
          <w:trHeight w:val="475"/>
          <w:tblCellSpacing w:w="22" w:type="dxa"/>
        </w:trPr>
        <w:tc>
          <w:tcPr>
            <w:tcW w:w="192" w:type="pct"/>
          </w:tcPr>
          <w:p w:rsidR="00514AD0" w:rsidRPr="00072BB8" w:rsidRDefault="00514AD0">
            <w:pPr>
              <w:pStyle w:val="a3"/>
              <w:jc w:val="center"/>
              <w:rPr>
                <w:b/>
                <w:lang w:val="uk-UA"/>
              </w:rPr>
            </w:pPr>
            <w:r w:rsidRPr="00072BB8">
              <w:rPr>
                <w:b/>
                <w:lang w:val="uk-UA"/>
              </w:rPr>
              <w:t>1.</w:t>
            </w:r>
          </w:p>
        </w:tc>
        <w:tc>
          <w:tcPr>
            <w:tcW w:w="1654" w:type="pct"/>
          </w:tcPr>
          <w:p w:rsidR="00514AD0" w:rsidRPr="00072BB8" w:rsidRDefault="00514AD0">
            <w:pPr>
              <w:pStyle w:val="a3"/>
              <w:rPr>
                <w:b/>
                <w:lang w:val="uk-UA"/>
              </w:rPr>
            </w:pPr>
            <w:r w:rsidRPr="00072BB8">
              <w:rPr>
                <w:b/>
                <w:lang w:val="uk-UA"/>
              </w:rPr>
              <w:t>Освіта</w:t>
            </w:r>
          </w:p>
        </w:tc>
        <w:tc>
          <w:tcPr>
            <w:tcW w:w="3097" w:type="pct"/>
          </w:tcPr>
          <w:p w:rsidR="00514AD0" w:rsidRPr="00072BB8" w:rsidRDefault="007032EB" w:rsidP="00D1003B">
            <w:pPr>
              <w:pStyle w:val="rvps14"/>
              <w:jc w:val="both"/>
            </w:pPr>
            <w:r w:rsidRPr="00072BB8">
              <w:t>Вища за освітнім ступенем не нижче бакалавра або молодшого бакалавра</w:t>
            </w:r>
            <w:r w:rsidR="0031282F">
              <w:t xml:space="preserve">, </w:t>
            </w:r>
            <w:r w:rsidR="002B2A46" w:rsidRPr="00E77893">
              <w:t>економічного спрямування.</w:t>
            </w:r>
          </w:p>
        </w:tc>
      </w:tr>
      <w:tr w:rsidR="00023794" w:rsidRPr="00072BB8" w:rsidTr="006F336C">
        <w:trPr>
          <w:trHeight w:val="581"/>
          <w:tblCellSpacing w:w="22" w:type="dxa"/>
        </w:trPr>
        <w:tc>
          <w:tcPr>
            <w:tcW w:w="192" w:type="pct"/>
          </w:tcPr>
          <w:p w:rsidR="00514AD0" w:rsidRPr="00072BB8" w:rsidRDefault="00514AD0">
            <w:pPr>
              <w:pStyle w:val="a3"/>
              <w:jc w:val="center"/>
              <w:rPr>
                <w:b/>
                <w:lang w:val="uk-UA"/>
              </w:rPr>
            </w:pPr>
            <w:r w:rsidRPr="00072BB8">
              <w:rPr>
                <w:b/>
                <w:lang w:val="uk-UA"/>
              </w:rPr>
              <w:t>2.</w:t>
            </w:r>
          </w:p>
        </w:tc>
        <w:tc>
          <w:tcPr>
            <w:tcW w:w="1654" w:type="pct"/>
          </w:tcPr>
          <w:p w:rsidR="00514AD0" w:rsidRPr="00072BB8" w:rsidRDefault="00514AD0">
            <w:pPr>
              <w:pStyle w:val="a3"/>
              <w:rPr>
                <w:b/>
                <w:lang w:val="uk-UA"/>
              </w:rPr>
            </w:pPr>
            <w:r w:rsidRPr="00072BB8">
              <w:rPr>
                <w:b/>
                <w:lang w:val="uk-UA"/>
              </w:rPr>
              <w:t>Досвід роботи</w:t>
            </w:r>
          </w:p>
        </w:tc>
        <w:tc>
          <w:tcPr>
            <w:tcW w:w="3097" w:type="pct"/>
          </w:tcPr>
          <w:p w:rsidR="00514AD0" w:rsidRPr="00072BB8" w:rsidRDefault="007032EB" w:rsidP="00CE1139">
            <w:pPr>
              <w:pStyle w:val="a3"/>
              <w:jc w:val="both"/>
              <w:rPr>
                <w:lang w:val="uk-UA"/>
              </w:rPr>
            </w:pPr>
            <w:r w:rsidRPr="00072BB8">
              <w:rPr>
                <w:lang w:val="uk-UA"/>
              </w:rPr>
              <w:t>Не потребує.</w:t>
            </w:r>
          </w:p>
        </w:tc>
      </w:tr>
      <w:tr w:rsidR="00023794" w:rsidRPr="00072BB8" w:rsidTr="006F336C">
        <w:trPr>
          <w:trHeight w:val="544"/>
          <w:tblCellSpacing w:w="22" w:type="dxa"/>
        </w:trPr>
        <w:tc>
          <w:tcPr>
            <w:tcW w:w="192" w:type="pct"/>
          </w:tcPr>
          <w:p w:rsidR="00514AD0" w:rsidRPr="00072BB8" w:rsidRDefault="00514AD0">
            <w:pPr>
              <w:pStyle w:val="a3"/>
              <w:jc w:val="center"/>
              <w:rPr>
                <w:b/>
                <w:lang w:val="uk-UA"/>
              </w:rPr>
            </w:pPr>
            <w:r w:rsidRPr="00072BB8">
              <w:rPr>
                <w:b/>
                <w:lang w:val="uk-UA"/>
              </w:rPr>
              <w:t>3.</w:t>
            </w:r>
          </w:p>
        </w:tc>
        <w:tc>
          <w:tcPr>
            <w:tcW w:w="1654" w:type="pct"/>
          </w:tcPr>
          <w:p w:rsidR="00514AD0" w:rsidRPr="00072BB8" w:rsidRDefault="00514AD0">
            <w:pPr>
              <w:pStyle w:val="a3"/>
              <w:rPr>
                <w:b/>
                <w:lang w:val="uk-UA"/>
              </w:rPr>
            </w:pPr>
            <w:r w:rsidRPr="00072BB8">
              <w:rPr>
                <w:b/>
                <w:lang w:val="uk-UA"/>
              </w:rPr>
              <w:t>Володіння державною мовою</w:t>
            </w:r>
          </w:p>
        </w:tc>
        <w:tc>
          <w:tcPr>
            <w:tcW w:w="3097" w:type="pct"/>
          </w:tcPr>
          <w:p w:rsidR="00514AD0" w:rsidRPr="00072BB8" w:rsidRDefault="00514AD0" w:rsidP="00CE1139">
            <w:pPr>
              <w:pStyle w:val="a3"/>
              <w:rPr>
                <w:lang w:val="uk-UA"/>
              </w:rPr>
            </w:pPr>
            <w:r w:rsidRPr="00072BB8">
              <w:rPr>
                <w:rStyle w:val="rvts0"/>
                <w:lang w:val="uk-UA"/>
              </w:rPr>
              <w:t>Вільне володіння державною мовою</w:t>
            </w:r>
            <w:r w:rsidR="00CF302A" w:rsidRPr="00072BB8">
              <w:rPr>
                <w:rStyle w:val="rvts0"/>
                <w:lang w:val="uk-UA"/>
              </w:rPr>
              <w:t>.</w:t>
            </w:r>
            <w:r w:rsidRPr="00072BB8">
              <w:rPr>
                <w:lang w:val="uk-UA"/>
              </w:rPr>
              <w:t> </w:t>
            </w:r>
          </w:p>
        </w:tc>
      </w:tr>
      <w:tr w:rsidR="000E1637" w:rsidRPr="00327204" w:rsidTr="006F336C">
        <w:trPr>
          <w:trHeight w:val="527"/>
          <w:tblCellSpacing w:w="22" w:type="dxa"/>
        </w:trPr>
        <w:tc>
          <w:tcPr>
            <w:tcW w:w="192" w:type="pct"/>
            <w:tcBorders>
              <w:top w:val="single" w:sz="4" w:space="0" w:color="auto"/>
              <w:bottom w:val="single" w:sz="4" w:space="0" w:color="auto"/>
            </w:tcBorders>
          </w:tcPr>
          <w:p w:rsidR="000E1637" w:rsidRPr="00327204" w:rsidRDefault="000E1637" w:rsidP="00F7716C">
            <w:pPr>
              <w:pStyle w:val="a3"/>
              <w:jc w:val="center"/>
              <w:rPr>
                <w:b/>
                <w:lang w:val="uk-UA"/>
              </w:rPr>
            </w:pPr>
            <w:r w:rsidRPr="00327204">
              <w:rPr>
                <w:b/>
                <w:lang w:val="uk-UA"/>
              </w:rPr>
              <w:t>4.</w:t>
            </w:r>
          </w:p>
        </w:tc>
        <w:tc>
          <w:tcPr>
            <w:tcW w:w="1654" w:type="pct"/>
            <w:tcBorders>
              <w:bottom w:val="single" w:sz="4" w:space="0" w:color="auto"/>
            </w:tcBorders>
          </w:tcPr>
          <w:p w:rsidR="000E1637" w:rsidRPr="00327204" w:rsidRDefault="000E1637" w:rsidP="00F7716C">
            <w:pPr>
              <w:pStyle w:val="a3"/>
              <w:rPr>
                <w:b/>
                <w:lang w:val="uk-UA"/>
              </w:rPr>
            </w:pPr>
            <w:r w:rsidRPr="00327204">
              <w:rPr>
                <w:b/>
                <w:lang w:val="uk-UA"/>
              </w:rPr>
              <w:t>Володіння іноземною мовою</w:t>
            </w:r>
          </w:p>
        </w:tc>
        <w:tc>
          <w:tcPr>
            <w:tcW w:w="3097" w:type="pct"/>
          </w:tcPr>
          <w:p w:rsidR="000E1637" w:rsidRPr="00327204" w:rsidRDefault="000E1637" w:rsidP="00F7716C">
            <w:pPr>
              <w:pStyle w:val="a3"/>
              <w:rPr>
                <w:lang w:val="uk-UA"/>
              </w:rPr>
            </w:pPr>
            <w:r w:rsidRPr="00327204">
              <w:rPr>
                <w:lang w:val="uk-UA"/>
              </w:rPr>
              <w:t>Не потребує</w:t>
            </w:r>
          </w:p>
        </w:tc>
      </w:tr>
      <w:tr w:rsidR="00023794" w:rsidRPr="00072BB8" w:rsidTr="000E1637">
        <w:trPr>
          <w:trHeight w:val="271"/>
          <w:tblCellSpacing w:w="22" w:type="dxa"/>
        </w:trPr>
        <w:tc>
          <w:tcPr>
            <w:tcW w:w="4971" w:type="pct"/>
            <w:gridSpan w:val="3"/>
          </w:tcPr>
          <w:p w:rsidR="002A0351" w:rsidRPr="00072BB8" w:rsidRDefault="002A0351" w:rsidP="00D87C7E">
            <w:pPr>
              <w:pStyle w:val="a3"/>
              <w:jc w:val="center"/>
              <w:rPr>
                <w:b/>
                <w:lang w:val="uk-UA"/>
              </w:rPr>
            </w:pPr>
            <w:r w:rsidRPr="00072BB8">
              <w:rPr>
                <w:b/>
                <w:lang w:val="uk-UA"/>
              </w:rPr>
              <w:t>Вимоги до компетентності</w:t>
            </w:r>
          </w:p>
        </w:tc>
      </w:tr>
      <w:tr w:rsidR="00023794" w:rsidRPr="00072BB8" w:rsidTr="006F336C">
        <w:trPr>
          <w:trHeight w:val="271"/>
          <w:tblCellSpacing w:w="22" w:type="dxa"/>
        </w:trPr>
        <w:tc>
          <w:tcPr>
            <w:tcW w:w="1860" w:type="pct"/>
            <w:gridSpan w:val="2"/>
          </w:tcPr>
          <w:p w:rsidR="00514AD0" w:rsidRPr="00072BB8" w:rsidRDefault="00514AD0">
            <w:pPr>
              <w:pStyle w:val="a3"/>
              <w:jc w:val="center"/>
              <w:rPr>
                <w:b/>
                <w:lang w:val="uk-UA"/>
              </w:rPr>
            </w:pPr>
            <w:r w:rsidRPr="00072BB8">
              <w:rPr>
                <w:b/>
                <w:lang w:val="uk-UA"/>
              </w:rPr>
              <w:t>Вимога</w:t>
            </w:r>
          </w:p>
        </w:tc>
        <w:tc>
          <w:tcPr>
            <w:tcW w:w="3097" w:type="pct"/>
          </w:tcPr>
          <w:p w:rsidR="00514AD0" w:rsidRPr="00072BB8" w:rsidRDefault="00514AD0" w:rsidP="00D87C7E">
            <w:pPr>
              <w:pStyle w:val="a3"/>
              <w:jc w:val="center"/>
              <w:rPr>
                <w:b/>
                <w:lang w:val="uk-UA"/>
              </w:rPr>
            </w:pPr>
            <w:r w:rsidRPr="00072BB8">
              <w:rPr>
                <w:b/>
                <w:lang w:val="uk-UA"/>
              </w:rPr>
              <w:t>Компоненти вимоги</w:t>
            </w:r>
          </w:p>
        </w:tc>
      </w:tr>
      <w:tr w:rsidR="00D638B9" w:rsidRPr="00072BB8" w:rsidTr="006F336C">
        <w:trPr>
          <w:trHeight w:val="391"/>
          <w:tblCellSpacing w:w="22" w:type="dxa"/>
        </w:trPr>
        <w:tc>
          <w:tcPr>
            <w:tcW w:w="192" w:type="pct"/>
          </w:tcPr>
          <w:p w:rsidR="00D638B9" w:rsidRPr="00072BB8" w:rsidRDefault="00D638B9" w:rsidP="006C7EB5">
            <w:pPr>
              <w:pStyle w:val="a3"/>
              <w:jc w:val="center"/>
              <w:rPr>
                <w:b/>
                <w:lang w:val="uk-UA"/>
              </w:rPr>
            </w:pPr>
            <w:r w:rsidRPr="00072BB8">
              <w:rPr>
                <w:b/>
                <w:lang w:val="uk-UA"/>
              </w:rPr>
              <w:t>1.</w:t>
            </w:r>
          </w:p>
        </w:tc>
        <w:tc>
          <w:tcPr>
            <w:tcW w:w="1654" w:type="pct"/>
          </w:tcPr>
          <w:p w:rsidR="00D638B9" w:rsidRPr="00072BB8" w:rsidRDefault="00D638B9" w:rsidP="006C7EB5">
            <w:pPr>
              <w:pStyle w:val="a3"/>
              <w:rPr>
                <w:b/>
                <w:lang w:val="uk-UA"/>
              </w:rPr>
            </w:pPr>
            <w:r w:rsidRPr="00072BB8">
              <w:rPr>
                <w:b/>
                <w:lang w:val="uk-UA"/>
              </w:rPr>
              <w:t xml:space="preserve">Уміння  працювати з комп’ютером </w:t>
            </w:r>
          </w:p>
        </w:tc>
        <w:tc>
          <w:tcPr>
            <w:tcW w:w="3097" w:type="pct"/>
          </w:tcPr>
          <w:p w:rsidR="002B2A46" w:rsidRPr="00E75067" w:rsidRDefault="002B2A46" w:rsidP="002B2A46">
            <w:pPr>
              <w:jc w:val="both"/>
              <w:rPr>
                <w:lang w:val="uk-UA"/>
              </w:rPr>
            </w:pPr>
            <w:r w:rsidRPr="00E75067">
              <w:rPr>
                <w:lang w:val="uk-UA"/>
              </w:rPr>
              <w:t>Рівень досвідченого користувача,</w:t>
            </w:r>
          </w:p>
          <w:p w:rsidR="00D638B9" w:rsidRPr="00E75067" w:rsidRDefault="002B2A46" w:rsidP="002B2A46">
            <w:pPr>
              <w:jc w:val="both"/>
              <w:rPr>
                <w:lang w:val="uk-UA"/>
              </w:rPr>
            </w:pPr>
            <w:r w:rsidRPr="00E75067">
              <w:rPr>
                <w:lang w:val="uk-UA"/>
              </w:rPr>
              <w:t>досвід роботи з офісним пакетом Microsoft Office (Word, Excel).</w:t>
            </w:r>
          </w:p>
        </w:tc>
      </w:tr>
      <w:tr w:rsidR="00023794" w:rsidRPr="00072BB8" w:rsidTr="006F336C">
        <w:trPr>
          <w:trHeight w:val="17"/>
          <w:tblCellSpacing w:w="22" w:type="dxa"/>
        </w:trPr>
        <w:tc>
          <w:tcPr>
            <w:tcW w:w="192" w:type="pct"/>
          </w:tcPr>
          <w:p w:rsidR="00573043" w:rsidRPr="00072BB8" w:rsidRDefault="00573043" w:rsidP="0096004B">
            <w:pPr>
              <w:pStyle w:val="a3"/>
              <w:jc w:val="center"/>
              <w:rPr>
                <w:b/>
                <w:lang w:val="uk-UA"/>
              </w:rPr>
            </w:pPr>
            <w:r w:rsidRPr="00072BB8">
              <w:rPr>
                <w:b/>
                <w:lang w:val="uk-UA"/>
              </w:rPr>
              <w:t>2.</w:t>
            </w:r>
          </w:p>
        </w:tc>
        <w:tc>
          <w:tcPr>
            <w:tcW w:w="1654" w:type="pct"/>
          </w:tcPr>
          <w:p w:rsidR="00573043" w:rsidRPr="00072BB8" w:rsidRDefault="00573043" w:rsidP="0096004B">
            <w:pPr>
              <w:pStyle w:val="a3"/>
              <w:rPr>
                <w:b/>
                <w:lang w:val="uk-UA"/>
              </w:rPr>
            </w:pPr>
            <w:r w:rsidRPr="00072BB8">
              <w:rPr>
                <w:b/>
                <w:lang w:val="uk-UA"/>
              </w:rPr>
              <w:t>Необхідні ділові якості</w:t>
            </w:r>
          </w:p>
        </w:tc>
        <w:tc>
          <w:tcPr>
            <w:tcW w:w="3097" w:type="pct"/>
          </w:tcPr>
          <w:p w:rsidR="00D1003B" w:rsidRPr="00E75067" w:rsidRDefault="00D1003B"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00E75067" w:rsidRPr="00E75067">
              <w:rPr>
                <w:rStyle w:val="111"/>
                <w:color w:val="000000"/>
                <w:sz w:val="24"/>
                <w:szCs w:val="24"/>
                <w:lang w:val="uk-UA" w:eastAsia="uk-UA"/>
              </w:rPr>
              <w:t>,</w:t>
            </w:r>
          </w:p>
          <w:p w:rsidR="00573043" w:rsidRPr="00E75067" w:rsidRDefault="00D1003B"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002B2A46" w:rsidRPr="00E75067">
              <w:rPr>
                <w:lang w:val="uk-UA"/>
              </w:rPr>
              <w:t>.</w:t>
            </w:r>
          </w:p>
        </w:tc>
      </w:tr>
      <w:tr w:rsidR="00023794" w:rsidRPr="00E53486" w:rsidTr="006F336C">
        <w:trPr>
          <w:trHeight w:val="17"/>
          <w:tblCellSpacing w:w="22" w:type="dxa"/>
        </w:trPr>
        <w:tc>
          <w:tcPr>
            <w:tcW w:w="192" w:type="pct"/>
          </w:tcPr>
          <w:p w:rsidR="00573043" w:rsidRPr="00072BB8" w:rsidRDefault="00573043">
            <w:pPr>
              <w:pStyle w:val="a3"/>
              <w:jc w:val="center"/>
              <w:rPr>
                <w:b/>
                <w:lang w:val="uk-UA"/>
              </w:rPr>
            </w:pPr>
            <w:r w:rsidRPr="00072BB8">
              <w:rPr>
                <w:b/>
                <w:lang w:val="uk-UA"/>
              </w:rPr>
              <w:t>3.</w:t>
            </w:r>
          </w:p>
        </w:tc>
        <w:tc>
          <w:tcPr>
            <w:tcW w:w="1654" w:type="pct"/>
          </w:tcPr>
          <w:p w:rsidR="00573043" w:rsidRPr="00072BB8" w:rsidRDefault="00573043" w:rsidP="0060758D">
            <w:pPr>
              <w:pStyle w:val="a3"/>
              <w:rPr>
                <w:b/>
                <w:lang w:val="uk-UA"/>
              </w:rPr>
            </w:pPr>
            <w:r w:rsidRPr="00072BB8">
              <w:rPr>
                <w:b/>
                <w:lang w:val="uk-UA"/>
              </w:rPr>
              <w:t>Необхідні особистісні якості</w:t>
            </w:r>
          </w:p>
        </w:tc>
        <w:tc>
          <w:tcPr>
            <w:tcW w:w="3097" w:type="pct"/>
          </w:tcPr>
          <w:p w:rsidR="00D1003B" w:rsidRPr="00E75067" w:rsidRDefault="00E75067" w:rsidP="00D1003B">
            <w:pPr>
              <w:pStyle w:val="a3"/>
              <w:spacing w:before="0" w:beforeAutospacing="0" w:after="0" w:afterAutospacing="0"/>
              <w:jc w:val="both"/>
              <w:rPr>
                <w:lang w:val="uk-UA"/>
              </w:rPr>
            </w:pPr>
            <w:r>
              <w:rPr>
                <w:lang w:val="uk-UA"/>
              </w:rPr>
              <w:t>А</w:t>
            </w:r>
            <w:proofErr w:type="spellStart"/>
            <w:r w:rsidR="00D1003B" w:rsidRPr="00E75067">
              <w:t>аналітичні</w:t>
            </w:r>
            <w:proofErr w:type="spellEnd"/>
            <w:r w:rsidR="00D1003B" w:rsidRPr="00E75067">
              <w:t xml:space="preserve"> </w:t>
            </w:r>
            <w:proofErr w:type="spellStart"/>
            <w:r w:rsidR="00D1003B" w:rsidRPr="00E75067">
              <w:t>здібності</w:t>
            </w:r>
            <w:proofErr w:type="spellEnd"/>
            <w:r>
              <w:rPr>
                <w:lang w:val="uk-UA"/>
              </w:rPr>
              <w:t xml:space="preserve">, </w:t>
            </w:r>
            <w:r w:rsidR="00D1003B" w:rsidRPr="00E75067">
              <w:t xml:space="preserve"> </w:t>
            </w:r>
            <w:proofErr w:type="spellStart"/>
            <w:r w:rsidR="00D1003B" w:rsidRPr="00E75067">
              <w:t>дисципліна</w:t>
            </w:r>
            <w:proofErr w:type="spellEnd"/>
            <w:r w:rsidR="00D1003B" w:rsidRPr="00E75067">
              <w:t xml:space="preserve"> </w:t>
            </w:r>
            <w:proofErr w:type="spellStart"/>
            <w:r w:rsidR="00D1003B" w:rsidRPr="00E75067">
              <w:t>і</w:t>
            </w:r>
            <w:proofErr w:type="spellEnd"/>
            <w:r w:rsidR="00D1003B" w:rsidRPr="00E75067">
              <w:t xml:space="preserve"> </w:t>
            </w:r>
            <w:proofErr w:type="spellStart"/>
            <w:r w:rsidR="00D1003B" w:rsidRPr="00E75067">
              <w:t>системність</w:t>
            </w:r>
            <w:proofErr w:type="spellEnd"/>
            <w:r>
              <w:rPr>
                <w:lang w:val="uk-UA"/>
              </w:rPr>
              <w:t xml:space="preserve">, </w:t>
            </w:r>
            <w:r w:rsidR="00D1003B" w:rsidRPr="00E75067">
              <w:t xml:space="preserve"> </w:t>
            </w:r>
            <w:proofErr w:type="spellStart"/>
            <w:r w:rsidR="00D1003B" w:rsidRPr="00E75067">
              <w:t>інноваційність</w:t>
            </w:r>
            <w:proofErr w:type="spellEnd"/>
            <w:r w:rsidR="00D1003B" w:rsidRPr="00E75067">
              <w:t xml:space="preserve"> та </w:t>
            </w:r>
            <w:proofErr w:type="spellStart"/>
            <w:r w:rsidR="00D1003B" w:rsidRPr="00E75067">
              <w:t>креат</w:t>
            </w:r>
            <w:r>
              <w:t>ивність</w:t>
            </w:r>
            <w:proofErr w:type="spellEnd"/>
            <w:r>
              <w:rPr>
                <w:lang w:val="uk-UA"/>
              </w:rPr>
              <w:t>,</w:t>
            </w:r>
          </w:p>
          <w:p w:rsidR="00D1003B" w:rsidRPr="00E75067" w:rsidRDefault="00D1003B" w:rsidP="00D1003B">
            <w:pPr>
              <w:pStyle w:val="a3"/>
              <w:spacing w:before="0" w:beforeAutospacing="0" w:after="0" w:afterAutospacing="0"/>
              <w:jc w:val="both"/>
              <w:rPr>
                <w:lang w:val="uk-UA"/>
              </w:rPr>
            </w:pPr>
            <w:r w:rsidRPr="00E75067">
              <w:t xml:space="preserve"> </w:t>
            </w:r>
            <w:proofErr w:type="spellStart"/>
            <w:r w:rsidRPr="00E75067">
              <w:t>самооргані</w:t>
            </w:r>
            <w:r w:rsidR="00E75067">
              <w:t>зація</w:t>
            </w:r>
            <w:proofErr w:type="spellEnd"/>
            <w:r w:rsidR="00E75067">
              <w:t xml:space="preserve"> та </w:t>
            </w:r>
            <w:proofErr w:type="spellStart"/>
            <w:r w:rsidR="00E75067">
              <w:t>орієнтація</w:t>
            </w:r>
            <w:proofErr w:type="spellEnd"/>
            <w:r w:rsidR="00E75067">
              <w:t xml:space="preserve"> на </w:t>
            </w:r>
            <w:proofErr w:type="spellStart"/>
            <w:r w:rsidR="00E75067">
              <w:t>розвиток</w:t>
            </w:r>
            <w:proofErr w:type="spellEnd"/>
            <w:r w:rsidR="00E75067">
              <w:rPr>
                <w:lang w:val="uk-UA"/>
              </w:rPr>
              <w:t>,</w:t>
            </w:r>
            <w:r w:rsidR="00E75067">
              <w:t xml:space="preserve"> </w:t>
            </w:r>
            <w:proofErr w:type="spellStart"/>
            <w:r w:rsidR="00E75067">
              <w:t>дипломатичність</w:t>
            </w:r>
            <w:proofErr w:type="spellEnd"/>
            <w:r w:rsidR="00E75067">
              <w:t xml:space="preserve"> та </w:t>
            </w:r>
            <w:proofErr w:type="spellStart"/>
            <w:r w:rsidR="00E75067">
              <w:t>гнучкість</w:t>
            </w:r>
            <w:proofErr w:type="spellEnd"/>
            <w:r w:rsidR="00E75067">
              <w:rPr>
                <w:lang w:val="uk-UA"/>
              </w:rPr>
              <w:t>,</w:t>
            </w:r>
          </w:p>
          <w:p w:rsidR="00573043" w:rsidRPr="00E75067" w:rsidRDefault="00D1003B" w:rsidP="00D1003B">
            <w:pPr>
              <w:pStyle w:val="a3"/>
              <w:spacing w:before="0" w:beforeAutospacing="0" w:after="0" w:afterAutospacing="0"/>
              <w:jc w:val="both"/>
              <w:rPr>
                <w:lang w:val="uk-UA"/>
              </w:rPr>
            </w:pPr>
            <w:r w:rsidRPr="00E75067">
              <w:lastRenderedPageBreak/>
              <w:t xml:space="preserve"> </w:t>
            </w:r>
            <w:r w:rsidRPr="00E75067">
              <w:rPr>
                <w:rFonts w:eastAsia="Batang"/>
                <w:lang w:val="uk-UA" w:eastAsia="ko-KR"/>
              </w:rPr>
              <w:t>незалежність та ініціативність.</w:t>
            </w:r>
          </w:p>
        </w:tc>
      </w:tr>
      <w:tr w:rsidR="00023794" w:rsidRPr="00072BB8" w:rsidTr="000E1637">
        <w:trPr>
          <w:trHeight w:val="17"/>
          <w:tblCellSpacing w:w="22" w:type="dxa"/>
        </w:trPr>
        <w:tc>
          <w:tcPr>
            <w:tcW w:w="4971" w:type="pct"/>
            <w:gridSpan w:val="3"/>
          </w:tcPr>
          <w:p w:rsidR="00573043" w:rsidRPr="00072BB8" w:rsidRDefault="00573043" w:rsidP="004175A3">
            <w:pPr>
              <w:pStyle w:val="a3"/>
              <w:jc w:val="center"/>
              <w:rPr>
                <w:b/>
                <w:lang w:val="uk-UA"/>
              </w:rPr>
            </w:pPr>
            <w:r w:rsidRPr="00072BB8">
              <w:rPr>
                <w:b/>
                <w:lang w:val="uk-UA"/>
              </w:rPr>
              <w:lastRenderedPageBreak/>
              <w:t>Професійні знання</w:t>
            </w:r>
          </w:p>
        </w:tc>
      </w:tr>
      <w:tr w:rsidR="00023794" w:rsidRPr="00072BB8" w:rsidTr="006F336C">
        <w:trPr>
          <w:trHeight w:val="271"/>
          <w:tblCellSpacing w:w="22" w:type="dxa"/>
        </w:trPr>
        <w:tc>
          <w:tcPr>
            <w:tcW w:w="1860" w:type="pct"/>
            <w:gridSpan w:val="2"/>
          </w:tcPr>
          <w:p w:rsidR="00573043" w:rsidRPr="00072BB8" w:rsidRDefault="00573043">
            <w:pPr>
              <w:pStyle w:val="a3"/>
              <w:jc w:val="center"/>
              <w:rPr>
                <w:b/>
                <w:lang w:val="uk-UA"/>
              </w:rPr>
            </w:pPr>
            <w:r w:rsidRPr="00072BB8">
              <w:rPr>
                <w:b/>
                <w:lang w:val="uk-UA"/>
              </w:rPr>
              <w:t>Вимога</w:t>
            </w:r>
          </w:p>
        </w:tc>
        <w:tc>
          <w:tcPr>
            <w:tcW w:w="3097" w:type="pct"/>
          </w:tcPr>
          <w:p w:rsidR="00573043" w:rsidRPr="00072BB8" w:rsidRDefault="00573043">
            <w:pPr>
              <w:pStyle w:val="a3"/>
              <w:jc w:val="center"/>
              <w:rPr>
                <w:b/>
                <w:lang w:val="uk-UA"/>
              </w:rPr>
            </w:pPr>
            <w:r w:rsidRPr="00072BB8">
              <w:rPr>
                <w:b/>
                <w:lang w:val="uk-UA"/>
              </w:rPr>
              <w:t>Компоненти вимоги</w:t>
            </w:r>
          </w:p>
        </w:tc>
      </w:tr>
      <w:tr w:rsidR="00023794" w:rsidRPr="00072BB8" w:rsidTr="006F336C">
        <w:trPr>
          <w:trHeight w:val="1074"/>
          <w:tblCellSpacing w:w="22" w:type="dxa"/>
        </w:trPr>
        <w:tc>
          <w:tcPr>
            <w:tcW w:w="192" w:type="pct"/>
          </w:tcPr>
          <w:p w:rsidR="00573043" w:rsidRPr="00072BB8" w:rsidRDefault="00573043">
            <w:pPr>
              <w:pStyle w:val="a3"/>
              <w:jc w:val="center"/>
              <w:rPr>
                <w:b/>
                <w:lang w:val="uk-UA"/>
              </w:rPr>
            </w:pPr>
            <w:r w:rsidRPr="00072BB8">
              <w:rPr>
                <w:b/>
                <w:lang w:val="uk-UA"/>
              </w:rPr>
              <w:t>1.</w:t>
            </w:r>
          </w:p>
        </w:tc>
        <w:tc>
          <w:tcPr>
            <w:tcW w:w="1654" w:type="pct"/>
          </w:tcPr>
          <w:p w:rsidR="00573043" w:rsidRPr="00072BB8" w:rsidRDefault="00573043">
            <w:pPr>
              <w:pStyle w:val="a3"/>
              <w:rPr>
                <w:b/>
                <w:lang w:val="uk-UA"/>
              </w:rPr>
            </w:pPr>
            <w:r w:rsidRPr="00072BB8">
              <w:rPr>
                <w:b/>
                <w:lang w:val="uk-UA"/>
              </w:rPr>
              <w:t>Знання законодавства</w:t>
            </w:r>
          </w:p>
        </w:tc>
        <w:tc>
          <w:tcPr>
            <w:tcW w:w="3097" w:type="pct"/>
          </w:tcPr>
          <w:p w:rsidR="00573043" w:rsidRPr="00072BB8" w:rsidRDefault="003F4C2F" w:rsidP="00EB5C82">
            <w:pPr>
              <w:jc w:val="both"/>
              <w:rPr>
                <w:lang w:val="uk-UA"/>
              </w:rPr>
            </w:pPr>
            <w:r w:rsidRPr="00072BB8">
              <w:rPr>
                <w:lang w:val="uk-UA"/>
              </w:rPr>
              <w:t>1) Конституція України.</w:t>
            </w:r>
          </w:p>
          <w:p w:rsidR="00573043" w:rsidRPr="00072BB8" w:rsidRDefault="00573043" w:rsidP="00EB5C82">
            <w:pPr>
              <w:jc w:val="both"/>
              <w:rPr>
                <w:lang w:val="uk-UA"/>
              </w:rPr>
            </w:pPr>
            <w:r w:rsidRPr="00072BB8">
              <w:rPr>
                <w:lang w:val="uk-UA"/>
              </w:rPr>
              <w:t xml:space="preserve">2) Закони України: </w:t>
            </w:r>
          </w:p>
          <w:p w:rsidR="00573043" w:rsidRPr="00072BB8" w:rsidRDefault="00573043" w:rsidP="00EB5C82">
            <w:pPr>
              <w:jc w:val="both"/>
              <w:rPr>
                <w:lang w:val="uk-UA"/>
              </w:rPr>
            </w:pPr>
            <w:r w:rsidRPr="00072BB8">
              <w:rPr>
                <w:lang w:val="uk-UA"/>
              </w:rPr>
              <w:t>«Про державну службу»</w:t>
            </w:r>
            <w:r w:rsidR="00F5632C">
              <w:rPr>
                <w:lang w:val="uk-UA"/>
              </w:rPr>
              <w:t>.</w:t>
            </w:r>
          </w:p>
          <w:p w:rsidR="00573043" w:rsidRPr="00072BB8" w:rsidRDefault="00573043" w:rsidP="00EB5C82">
            <w:pPr>
              <w:jc w:val="both"/>
              <w:rPr>
                <w:lang w:val="uk-UA"/>
              </w:rPr>
            </w:pPr>
            <w:r w:rsidRPr="00072BB8">
              <w:rPr>
                <w:lang w:val="uk-UA"/>
              </w:rPr>
              <w:t>«Про запобігання корупції».</w:t>
            </w:r>
          </w:p>
        </w:tc>
      </w:tr>
      <w:tr w:rsidR="00023794" w:rsidRPr="00E53486" w:rsidTr="006F336C">
        <w:trPr>
          <w:trHeight w:val="476"/>
          <w:tblCellSpacing w:w="22" w:type="dxa"/>
        </w:trPr>
        <w:tc>
          <w:tcPr>
            <w:tcW w:w="192" w:type="pct"/>
          </w:tcPr>
          <w:p w:rsidR="00573043" w:rsidRPr="00072BB8" w:rsidRDefault="00573043">
            <w:pPr>
              <w:pStyle w:val="a3"/>
              <w:jc w:val="center"/>
              <w:rPr>
                <w:b/>
                <w:lang w:val="uk-UA"/>
              </w:rPr>
            </w:pPr>
            <w:r w:rsidRPr="00072BB8">
              <w:rPr>
                <w:b/>
                <w:lang w:val="uk-UA"/>
              </w:rPr>
              <w:t>2.</w:t>
            </w:r>
          </w:p>
        </w:tc>
        <w:tc>
          <w:tcPr>
            <w:tcW w:w="1654" w:type="pct"/>
          </w:tcPr>
          <w:p w:rsidR="00573043" w:rsidRPr="00072BB8" w:rsidRDefault="00573043" w:rsidP="004F1A62">
            <w:pPr>
              <w:pStyle w:val="a3"/>
              <w:rPr>
                <w:b/>
                <w:lang w:val="uk-UA"/>
              </w:rPr>
            </w:pPr>
            <w:r w:rsidRPr="00072BB8">
              <w:rPr>
                <w:b/>
                <w:lang w:val="uk-UA"/>
              </w:rPr>
              <w:t xml:space="preserve">Знання спеціального законодавства, що </w:t>
            </w:r>
            <w:r w:rsidR="00127183" w:rsidRPr="00072BB8">
              <w:rPr>
                <w:b/>
                <w:lang w:val="uk-UA"/>
              </w:rPr>
              <w:t>пов’язане</w:t>
            </w:r>
            <w:r w:rsidRPr="00072BB8">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097" w:type="pct"/>
          </w:tcPr>
          <w:p w:rsidR="00D1003B" w:rsidRPr="00D1003B" w:rsidRDefault="00D1003B"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D1003B" w:rsidRPr="00D1003B" w:rsidRDefault="00D1003B"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D1003B" w:rsidRPr="00D1003B" w:rsidRDefault="00D1003B" w:rsidP="00D1003B">
            <w:pPr>
              <w:ind w:left="142" w:right="100"/>
              <w:jc w:val="both"/>
              <w:rPr>
                <w:lang w:val="uk-UA"/>
              </w:rPr>
            </w:pPr>
            <w:r w:rsidRPr="00D1003B">
              <w:rPr>
                <w:lang w:val="uk-UA"/>
              </w:rPr>
              <w:t>3</w:t>
            </w:r>
            <w:r w:rsidRPr="00D1003B">
              <w:t>)</w:t>
            </w:r>
            <w:r>
              <w:rPr>
                <w:lang w:val="uk-UA"/>
              </w:rPr>
              <w:t>Закон України «Про інформацію».</w:t>
            </w:r>
          </w:p>
          <w:p w:rsidR="00D1003B" w:rsidRPr="00D1003B" w:rsidRDefault="00D1003B"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D1003B" w:rsidRPr="00D1003B" w:rsidRDefault="00D1003B"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2B2A46" w:rsidRPr="00D1003B" w:rsidRDefault="00D1003B" w:rsidP="00D1003B">
            <w:pPr>
              <w:jc w:val="both"/>
              <w:rPr>
                <w:lang w:val="uk-UA"/>
              </w:rPr>
            </w:pPr>
            <w:r w:rsidRPr="00D1003B">
              <w:rPr>
                <w:lang w:val="uk-UA"/>
              </w:rPr>
              <w:t xml:space="preserve">   6</w:t>
            </w:r>
            <w:r w:rsidR="002B2A46" w:rsidRPr="00D1003B">
              <w:rPr>
                <w:lang w:val="uk-UA"/>
              </w:rPr>
              <w:t>) Закон України «Про звернення громадян»</w:t>
            </w:r>
            <w:r w:rsidR="00F5632C" w:rsidRPr="00D1003B">
              <w:rPr>
                <w:lang w:val="uk-UA"/>
              </w:rPr>
              <w:t>.</w:t>
            </w:r>
          </w:p>
          <w:p w:rsidR="002B2A46" w:rsidRPr="00D1003B" w:rsidRDefault="00D1003B" w:rsidP="00D1003B">
            <w:pPr>
              <w:ind w:right="100"/>
              <w:jc w:val="both"/>
              <w:rPr>
                <w:lang w:val="uk-UA"/>
              </w:rPr>
            </w:pPr>
            <w:r w:rsidRPr="00D1003B">
              <w:rPr>
                <w:lang w:val="uk-UA"/>
              </w:rPr>
              <w:t xml:space="preserve">   7</w:t>
            </w:r>
            <w:r w:rsidR="002B2A46" w:rsidRPr="00D1003B">
              <w:rPr>
                <w:lang w:val="uk-UA"/>
              </w:rPr>
              <w:t>) Закон України «Про доступ до публічної інформації»</w:t>
            </w:r>
            <w:r w:rsidR="00F5632C" w:rsidRPr="00D1003B">
              <w:rPr>
                <w:lang w:val="uk-UA"/>
              </w:rPr>
              <w:t>.</w:t>
            </w:r>
          </w:p>
          <w:p w:rsidR="00573043" w:rsidRPr="00A76008" w:rsidRDefault="00D56029" w:rsidP="00D1003B">
            <w:pPr>
              <w:jc w:val="both"/>
              <w:rPr>
                <w:lang w:val="en-US"/>
              </w:rPr>
            </w:pPr>
            <w:r w:rsidRPr="00D1003B">
              <w:rPr>
                <w:lang w:val="uk-UA"/>
              </w:rPr>
              <w:t xml:space="preserve">   8</w:t>
            </w:r>
            <w:r w:rsidR="002B2A46" w:rsidRPr="00D1003B">
              <w:rPr>
                <w:lang w:val="uk-UA"/>
              </w:rPr>
              <w:t>) Правила етичної поведінки в органах ДПС</w:t>
            </w:r>
            <w:r w:rsidR="00A76008"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A3AAA"/>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44357"/>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311563191">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4151-0609-47FD-A32A-D3F81E14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6516</Characters>
  <Application>Microsoft Office Word</Application>
  <DocSecurity>0</DocSecurity>
  <Lines>54</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7394</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2019-11-11T10:00:00Z</dcterms:created>
  <dcterms:modified xsi:type="dcterms:W3CDTF">2019-11-11T12:29:00Z</dcterms:modified>
</cp:coreProperties>
</file>