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8A" w:rsidRDefault="00F0058A" w:rsidP="00F0058A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6486"/>
      </w:tblGrid>
      <w:tr w:rsidR="00F0058A" w:rsidTr="0063380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F0058A" w:rsidTr="007448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C71524" w:rsidP="00633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«Дизельне паливо ДП-Євро5</w:t>
            </w:r>
            <w:r w:rsidRPr="00C71524">
              <w:rPr>
                <w:rFonts w:ascii="Times New Roman" w:hAnsi="Times New Roman" w:cs="Times New Roman"/>
                <w:b/>
                <w:color w:va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ВО</w:t>
            </w:r>
            <w:r>
              <w:rPr>
                <w:rFonts w:ascii="Times New Roman" w:hAnsi="Times New Roman" w:cs="Times New Roman"/>
                <w:b/>
                <w:color w:val="auto"/>
              </w:rPr>
              <w:t>, Бензин автомобільний А-95-Євро5</w:t>
            </w:r>
            <w:r w:rsidRPr="00C71524">
              <w:rPr>
                <w:rFonts w:ascii="Times New Roman" w:hAnsi="Times New Roman" w:cs="Times New Roman"/>
                <w:b/>
                <w:color w:va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  <w:r w:rsidRPr="00C71524">
              <w:rPr>
                <w:rFonts w:ascii="Times New Roman" w:hAnsi="Times New Roman" w:cs="Times New Roman"/>
                <w:b/>
                <w:color w:val="auto"/>
                <w:lang w:val="ru-RU"/>
              </w:rPr>
              <w:t>5</w:t>
            </w:r>
            <w:r w:rsidR="00F0058A">
              <w:rPr>
                <w:rFonts w:ascii="Times New Roman" w:hAnsi="Times New Roman" w:cs="Times New Roman"/>
                <w:b/>
                <w:color w:val="auto"/>
              </w:rPr>
              <w:t>»</w:t>
            </w:r>
            <w:r w:rsidR="00F005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0058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F0058A">
              <w:rPr>
                <w:rFonts w:ascii="Times New Roman" w:hAnsi="Times New Roman" w:cs="Times New Roman"/>
                <w:b/>
                <w:i/>
                <w:color w:val="auto"/>
              </w:rPr>
              <w:t>код ДК 021:2015 «Єдиний закупівельний словник»</w:t>
            </w:r>
            <w:r w:rsidR="00633809">
              <w:rPr>
                <w:rFonts w:ascii="Times New Roman" w:hAnsi="Times New Roman" w:cs="Times New Roman"/>
                <w:b/>
                <w:color w:val="auto"/>
              </w:rPr>
              <w:t xml:space="preserve"> - 09130000-9 </w:t>
            </w:r>
            <w:r w:rsidR="00F0058A">
              <w:rPr>
                <w:rFonts w:ascii="Times New Roman" w:hAnsi="Times New Roman" w:cs="Times New Roman"/>
                <w:b/>
                <w:color w:val="auto"/>
              </w:rPr>
              <w:t>– «</w:t>
            </w:r>
            <w:r w:rsidR="00633809">
              <w:rPr>
                <w:rFonts w:ascii="Times New Roman" w:hAnsi="Times New Roman" w:cs="Times New Roman"/>
                <w:b/>
                <w:color w:val="auto"/>
              </w:rPr>
              <w:t>Нафта і дистиляти</w:t>
            </w:r>
            <w:r w:rsidR="00F0058A">
              <w:rPr>
                <w:rFonts w:cs="Times New Roman"/>
                <w:b/>
                <w:color w:val="auto"/>
              </w:rPr>
              <w:t>»</w:t>
            </w:r>
          </w:p>
        </w:tc>
      </w:tr>
      <w:tr w:rsidR="00F0058A" w:rsidTr="00DE7558">
        <w:trPr>
          <w:trHeight w:val="10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Pr="00285863" w:rsidRDefault="00F0058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3809" w:rsidRPr="00285863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633809" w:rsidRPr="00285863">
              <w:rPr>
                <w:rFonts w:ascii="Times New Roman" w:hAnsi="Times New Roman" w:cs="Times New Roman"/>
                <w:b/>
              </w:rPr>
              <w:t xml:space="preserve">.Назва товару </w:t>
            </w:r>
            <w:proofErr w:type="gramStart"/>
            <w:r w:rsidR="00633809" w:rsidRPr="00285863">
              <w:rPr>
                <w:rFonts w:ascii="Times New Roman" w:hAnsi="Times New Roman" w:cs="Times New Roman"/>
                <w:b/>
              </w:rPr>
              <w:t>:Д</w:t>
            </w:r>
            <w:proofErr w:type="gramEnd"/>
            <w:r w:rsidR="00633809" w:rsidRPr="00285863">
              <w:rPr>
                <w:rFonts w:ascii="Times New Roman" w:hAnsi="Times New Roman" w:cs="Times New Roman"/>
                <w:b/>
              </w:rPr>
              <w:t>изельне паливо ДП-Євро5-ВО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6"/>
              <w:gridCol w:w="3148"/>
            </w:tblGrid>
            <w:tr w:rsidR="00744885" w:rsidTr="00744885">
              <w:tc>
                <w:tcPr>
                  <w:tcW w:w="2976" w:type="dxa"/>
                </w:tcPr>
                <w:p w:rsidR="00744885" w:rsidRDefault="007448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 вимоги</w:t>
                  </w:r>
                </w:p>
              </w:tc>
              <w:tc>
                <w:tcPr>
                  <w:tcW w:w="3148" w:type="dxa"/>
                </w:tcPr>
                <w:p w:rsidR="00744885" w:rsidRDefault="007448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Технічні параметри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Pr="007C1F79" w:rsidRDefault="00744885" w:rsidP="008B2E9A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7C1F7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Цетанове</w:t>
                  </w:r>
                  <w:proofErr w:type="spellEnd"/>
                  <w:r w:rsidRPr="007C1F7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число дизельного палива літнього</w:t>
                  </w:r>
                </w:p>
              </w:tc>
              <w:tc>
                <w:tcPr>
                  <w:tcW w:w="3148" w:type="dxa"/>
                </w:tcPr>
                <w:p w:rsidR="00744885" w:rsidRDefault="007448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менше 51 одиниць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Pr="007C1F79" w:rsidRDefault="00744885" w:rsidP="008B2E9A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7C1F7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Цетанове</w:t>
                  </w:r>
                  <w:proofErr w:type="spellEnd"/>
                  <w:r w:rsidRPr="007C1F7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C715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число дизельного палива зимового</w:t>
                  </w:r>
                </w:p>
              </w:tc>
              <w:tc>
                <w:tcPr>
                  <w:tcW w:w="3148" w:type="dxa"/>
                </w:tcPr>
                <w:p w:rsidR="00744885" w:rsidRDefault="007448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менше 51 одиниць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Pr="007C1F79" w:rsidRDefault="00744885" w:rsidP="007C1F79">
                  <w:pPr>
                    <w:rPr>
                      <w:rFonts w:ascii="Times New Roman" w:hAnsi="Times New Roman" w:cs="Times New Roman"/>
                    </w:rPr>
                  </w:pPr>
                  <w:r w:rsidRPr="007C1F79">
                    <w:rPr>
                      <w:rFonts w:ascii="Times New Roman" w:hAnsi="Times New Roman" w:cs="Times New Roman"/>
                    </w:rPr>
                    <w:t>Температура спалаху в закритому тиглі</w:t>
                  </w:r>
                </w:p>
              </w:tc>
              <w:tc>
                <w:tcPr>
                  <w:tcW w:w="3148" w:type="dxa"/>
                </w:tcPr>
                <w:p w:rsidR="00744885" w:rsidRPr="00744885" w:rsidRDefault="007448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нижче 55 градусів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Pr="007C1F79" w:rsidRDefault="00744885" w:rsidP="007C1F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Масова частка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поліциклічних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ароматичних вуглеводнів</w:t>
                  </w:r>
                </w:p>
              </w:tc>
              <w:tc>
                <w:tcPr>
                  <w:tcW w:w="3148" w:type="dxa"/>
                </w:tcPr>
                <w:p w:rsidR="00744885" w:rsidRDefault="007448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більше 8 відсотків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Default="00744885" w:rsidP="007C1F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Вміст сірки</w:t>
                  </w:r>
                </w:p>
              </w:tc>
              <w:tc>
                <w:tcPr>
                  <w:tcW w:w="3148" w:type="dxa"/>
                </w:tcPr>
                <w:p w:rsidR="00744885" w:rsidRDefault="007448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більше 10 міліграмів на один кілограм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Default="00744885" w:rsidP="007C1F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Змащувальна здатність (діаметр плями зносу при температурі </w:t>
                  </w:r>
                  <w:r w:rsidR="0045473D">
                    <w:rPr>
                      <w:rFonts w:ascii="Times New Roman" w:hAnsi="Times New Roman" w:cs="Times New Roman"/>
                    </w:rPr>
                    <w:t>60 °С</w:t>
                  </w:r>
                  <w:r w:rsidRPr="0045473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148" w:type="dxa"/>
                </w:tcPr>
                <w:p w:rsidR="00744885" w:rsidRPr="00744885" w:rsidRDefault="00744885" w:rsidP="00744885">
                  <w:pPr>
                    <w:rPr>
                      <w:rFonts w:ascii="Times New Roman" w:hAnsi="Times New Roman" w:cs="Times New Roman"/>
                    </w:rPr>
                  </w:pPr>
                  <w:r w:rsidRPr="00744885">
                    <w:rPr>
                      <w:rFonts w:ascii="Times New Roman" w:hAnsi="Times New Roman" w:cs="Times New Roman"/>
                    </w:rPr>
                    <w:t>Не більше 460мікрометрів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Default="00C71524" w:rsidP="007C1F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Грани</w:t>
                  </w:r>
                  <w:r w:rsidR="00744885">
                    <w:rPr>
                      <w:rFonts w:ascii="Times New Roman" w:hAnsi="Times New Roman" w:cs="Times New Roman"/>
                    </w:rPr>
                    <w:t xml:space="preserve">чна температура </w:t>
                  </w:r>
                  <w:proofErr w:type="spellStart"/>
                  <w:r w:rsidR="00744885">
                    <w:rPr>
                      <w:rFonts w:ascii="Times New Roman" w:hAnsi="Times New Roman" w:cs="Times New Roman"/>
                    </w:rPr>
                    <w:t>фільтрованості</w:t>
                  </w:r>
                  <w:proofErr w:type="spellEnd"/>
                  <w:r w:rsidR="00744885">
                    <w:rPr>
                      <w:rFonts w:ascii="Times New Roman" w:hAnsi="Times New Roman" w:cs="Times New Roman"/>
                    </w:rPr>
                    <w:t xml:space="preserve"> дизельного палива літнього</w:t>
                  </w:r>
                </w:p>
              </w:tc>
              <w:tc>
                <w:tcPr>
                  <w:tcW w:w="3148" w:type="dxa"/>
                </w:tcPr>
                <w:p w:rsidR="00744885" w:rsidRPr="00744885" w:rsidRDefault="00744885" w:rsidP="0074488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вище 5 градусів</w:t>
                  </w:r>
                </w:p>
              </w:tc>
            </w:tr>
            <w:tr w:rsidR="00744885" w:rsidTr="00744885">
              <w:tc>
                <w:tcPr>
                  <w:tcW w:w="2976" w:type="dxa"/>
                </w:tcPr>
                <w:p w:rsidR="00744885" w:rsidRDefault="00C71524" w:rsidP="007C1F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Грани</w:t>
                  </w:r>
                  <w:r w:rsidR="00744885">
                    <w:rPr>
                      <w:rFonts w:ascii="Times New Roman" w:hAnsi="Times New Roman" w:cs="Times New Roman"/>
                    </w:rPr>
                    <w:t xml:space="preserve">чна температура </w:t>
                  </w:r>
                  <w:proofErr w:type="spellStart"/>
                  <w:r w:rsidR="00744885">
                    <w:rPr>
                      <w:rFonts w:ascii="Times New Roman" w:hAnsi="Times New Roman" w:cs="Times New Roman"/>
                    </w:rPr>
                    <w:t>фільтрова</w:t>
                  </w:r>
                  <w:r>
                    <w:rPr>
                      <w:rFonts w:ascii="Times New Roman" w:hAnsi="Times New Roman" w:cs="Times New Roman"/>
                    </w:rPr>
                    <w:t>ності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дизельного палива зимового</w:t>
                  </w:r>
                </w:p>
              </w:tc>
              <w:tc>
                <w:tcPr>
                  <w:tcW w:w="3148" w:type="dxa"/>
                </w:tcPr>
                <w:p w:rsidR="00744885" w:rsidRDefault="00744885" w:rsidP="0074488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вище мінус 20 градусів</w:t>
                  </w:r>
                </w:p>
              </w:tc>
            </w:tr>
          </w:tbl>
          <w:p w:rsidR="00285863" w:rsidRPr="00D23F8D" w:rsidRDefault="00285863" w:rsidP="00285863">
            <w:pPr>
              <w:rPr>
                <w:rFonts w:ascii="Times New Roman" w:hAnsi="Times New Roman" w:cs="Times New Roman"/>
                <w:b/>
              </w:rPr>
            </w:pPr>
            <w:r w:rsidRPr="00D23F8D">
              <w:rPr>
                <w:rFonts w:ascii="Times New Roman" w:hAnsi="Times New Roman" w:cs="Times New Roman"/>
                <w:b/>
              </w:rPr>
              <w:t>Дизельне паливо (літнє або зимове) має відпускатися Покупцю в залежності від сезону:</w:t>
            </w:r>
          </w:p>
          <w:p w:rsidR="00285863" w:rsidRPr="00D23F8D" w:rsidRDefault="00285863" w:rsidP="0028586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зимовий період - пора року з 16 листопада до 15 березня (чотири місяці)</w:t>
            </w:r>
          </w:p>
          <w:p w:rsidR="00285863" w:rsidRPr="00D23F8D" w:rsidRDefault="00285863" w:rsidP="0028586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літній період - пора року з 16 квітня до 15 жовтня (шість місяців)</w:t>
            </w:r>
          </w:p>
          <w:p w:rsidR="00285863" w:rsidRPr="00D23F8D" w:rsidRDefault="00285863" w:rsidP="0028586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перехідний період</w:t>
            </w: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пора року з 16 березня до 15 квітня (один місяць) та з 16 жовтня до 15 листопада (один місяць) </w:t>
            </w:r>
          </w:p>
          <w:p w:rsidR="00285863" w:rsidRPr="00D23F8D" w:rsidRDefault="00285863" w:rsidP="00285863">
            <w:pPr>
              <w:ind w:left="360"/>
              <w:rPr>
                <w:rFonts w:ascii="Times New Roman" w:hAnsi="Times New Roman" w:cs="Times New Roman"/>
                <w:i/>
              </w:rPr>
            </w:pPr>
            <w:r w:rsidRPr="00D23F8D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r w:rsidRPr="00D23F8D">
              <w:rPr>
                <w:rFonts w:ascii="Times New Roman" w:hAnsi="Times New Roman" w:cs="Times New Roman"/>
                <w:i/>
              </w:rPr>
              <w:t xml:space="preserve"> В перехідний період дизельне паливо має відпускатися відповідно до температури повітря:</w:t>
            </w:r>
          </w:p>
          <w:p w:rsidR="00285863" w:rsidRPr="00D23F8D" w:rsidRDefault="00285863" w:rsidP="00285863">
            <w:pPr>
              <w:pStyle w:val="a4"/>
              <w:numPr>
                <w:ilvl w:val="0"/>
                <w:numId w:val="3"/>
              </w:numPr>
              <w:spacing w:line="240" w:lineRule="auto"/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температурі повітря не нижче ніж 5 °С - дизельне паливо літнє;</w:t>
            </w:r>
          </w:p>
          <w:p w:rsidR="00285863" w:rsidRDefault="00285863" w:rsidP="0028586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температурі повітря від 5 °С до мінус 20 °С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D23F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дизельне</w:t>
            </w:r>
          </w:p>
          <w:p w:rsidR="00285863" w:rsidRPr="00285863" w:rsidRDefault="00285863" w:rsidP="002858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863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285863">
              <w:rPr>
                <w:rFonts w:ascii="Times New Roman" w:hAnsi="Times New Roman" w:cs="Times New Roman"/>
                <w:b/>
              </w:rPr>
              <w:t xml:space="preserve">.Назва товару </w:t>
            </w:r>
            <w:proofErr w:type="gramStart"/>
            <w:r w:rsidRPr="00285863">
              <w:rPr>
                <w:rFonts w:ascii="Times New Roman" w:hAnsi="Times New Roman" w:cs="Times New Roman"/>
                <w:b/>
              </w:rPr>
              <w:t>:</w:t>
            </w:r>
            <w:r w:rsidR="000215E2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="000215E2">
              <w:rPr>
                <w:rFonts w:ascii="Times New Roman" w:hAnsi="Times New Roman" w:cs="Times New Roman"/>
                <w:b/>
              </w:rPr>
              <w:t>ензин автомобільний А-95-Євро5-Е5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6"/>
              <w:gridCol w:w="3148"/>
            </w:tblGrid>
            <w:tr w:rsidR="00285863" w:rsidTr="00091627">
              <w:tc>
                <w:tcPr>
                  <w:tcW w:w="2976" w:type="dxa"/>
                </w:tcPr>
                <w:p w:rsidR="00285863" w:rsidRDefault="00285863" w:rsidP="000916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 вимоги</w:t>
                  </w:r>
                </w:p>
              </w:tc>
              <w:tc>
                <w:tcPr>
                  <w:tcW w:w="3148" w:type="dxa"/>
                </w:tcPr>
                <w:p w:rsidR="00285863" w:rsidRDefault="00285863" w:rsidP="000916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Технічні параметри</w:t>
                  </w:r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Pr="007C1F79" w:rsidRDefault="00285863" w:rsidP="0009162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Октанове число за дослідним методом</w:t>
                  </w:r>
                </w:p>
              </w:tc>
              <w:tc>
                <w:tcPr>
                  <w:tcW w:w="3148" w:type="dxa"/>
                </w:tcPr>
                <w:p w:rsidR="00285863" w:rsidRDefault="00285863" w:rsidP="0028586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менше 95 одиниць</w:t>
                  </w:r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Pr="007C1F79" w:rsidRDefault="00285863" w:rsidP="0009162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Октанове число за моторним методом</w:t>
                  </w:r>
                </w:p>
              </w:tc>
              <w:tc>
                <w:tcPr>
                  <w:tcW w:w="3148" w:type="dxa"/>
                </w:tcPr>
                <w:p w:rsidR="00285863" w:rsidRDefault="00285863" w:rsidP="000916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менше 85 одиниць</w:t>
                  </w:r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Pr="007C1F79" w:rsidRDefault="00285863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Масова частка кисню</w:t>
                  </w:r>
                </w:p>
              </w:tc>
              <w:tc>
                <w:tcPr>
                  <w:tcW w:w="3148" w:type="dxa"/>
                </w:tcPr>
                <w:p w:rsidR="00285863" w:rsidRPr="00744885" w:rsidRDefault="00285863" w:rsidP="000916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більше</w:t>
                  </w:r>
                  <w:r w:rsidR="00571D61">
                    <w:rPr>
                      <w:rFonts w:ascii="Times New Roman" w:hAnsi="Times New Roman" w:cs="Times New Roman"/>
                    </w:rPr>
                    <w:t xml:space="preserve"> 2,7%</w:t>
                  </w:r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Pr="007C1F79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Вміст сірки</w:t>
                  </w:r>
                </w:p>
              </w:tc>
              <w:tc>
                <w:tcPr>
                  <w:tcW w:w="3148" w:type="dxa"/>
                </w:tcPr>
                <w:p w:rsidR="00285863" w:rsidRDefault="00285863" w:rsidP="0009162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</w:t>
                  </w:r>
                  <w:r w:rsidR="00571D61">
                    <w:rPr>
                      <w:rFonts w:ascii="Times New Roman" w:hAnsi="Times New Roman" w:cs="Times New Roman"/>
                    </w:rPr>
                    <w:t>більше 10міліграмів на один кілограм</w:t>
                  </w:r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Концетрація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свинцю</w:t>
                  </w:r>
                </w:p>
              </w:tc>
              <w:tc>
                <w:tcPr>
                  <w:tcW w:w="3148" w:type="dxa"/>
                </w:tcPr>
                <w:p w:rsidR="00285863" w:rsidRDefault="00285863" w:rsidP="00571D6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</w:t>
                  </w:r>
                  <w:r w:rsidR="00571D61">
                    <w:rPr>
                      <w:rFonts w:ascii="Times New Roman" w:hAnsi="Times New Roman" w:cs="Times New Roman"/>
                    </w:rPr>
                    <w:t>більше 5</w:t>
                  </w:r>
                  <w:r>
                    <w:rPr>
                      <w:rFonts w:ascii="Times New Roman" w:hAnsi="Times New Roman" w:cs="Times New Roman"/>
                    </w:rPr>
                    <w:t xml:space="preserve"> міліграмів на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один </w:t>
                  </w:r>
                  <w:r w:rsidR="00571D61">
                    <w:rPr>
                      <w:rFonts w:ascii="Times New Roman" w:hAnsi="Times New Roman" w:cs="Times New Roman"/>
                    </w:rPr>
                    <w:t>куб. дециметр</w:t>
                  </w:r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Концетрація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марганцю</w:t>
                  </w:r>
                </w:p>
              </w:tc>
              <w:tc>
                <w:tcPr>
                  <w:tcW w:w="3148" w:type="dxa"/>
                </w:tcPr>
                <w:p w:rsidR="00285863" w:rsidRPr="00744885" w:rsidRDefault="00285863" w:rsidP="00571D61">
                  <w:pPr>
                    <w:rPr>
                      <w:rFonts w:ascii="Times New Roman" w:hAnsi="Times New Roman" w:cs="Times New Roman"/>
                    </w:rPr>
                  </w:pPr>
                  <w:r w:rsidRPr="00744885">
                    <w:rPr>
                      <w:rFonts w:ascii="Times New Roman" w:hAnsi="Times New Roman" w:cs="Times New Roman"/>
                    </w:rPr>
                    <w:t xml:space="preserve">Не більше </w:t>
                  </w:r>
                  <w:r w:rsidR="00571D61">
                    <w:rPr>
                      <w:rFonts w:ascii="Times New Roman" w:hAnsi="Times New Roman" w:cs="Times New Roman"/>
                    </w:rPr>
                    <w:t xml:space="preserve">6 міліграмів на один </w:t>
                  </w:r>
                  <w:proofErr w:type="spellStart"/>
                  <w:r w:rsidR="00571D61">
                    <w:rPr>
                      <w:rFonts w:ascii="Times New Roman" w:hAnsi="Times New Roman" w:cs="Times New Roman"/>
                    </w:rPr>
                    <w:t>куб.дециметр</w:t>
                  </w:r>
                  <w:proofErr w:type="spellEnd"/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Pr="00571D61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</w:t>
                  </w:r>
                  <w:r w:rsidRPr="0087366F">
                    <w:rPr>
                      <w:rFonts w:ascii="Times New Roman" w:hAnsi="Times New Roman" w:cs="Times New Roman"/>
                    </w:rPr>
                    <w:t>’</w:t>
                  </w:r>
                  <w:r>
                    <w:rPr>
                      <w:rFonts w:ascii="Times New Roman" w:hAnsi="Times New Roman" w:cs="Times New Roman"/>
                    </w:rPr>
                    <w:t>ємна частка бензолу</w:t>
                  </w:r>
                </w:p>
              </w:tc>
              <w:tc>
                <w:tcPr>
                  <w:tcW w:w="3148" w:type="dxa"/>
                </w:tcPr>
                <w:p w:rsidR="00285863" w:rsidRPr="00744885" w:rsidRDefault="00285863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</w:t>
                  </w:r>
                  <w:r w:rsidR="00571D61">
                    <w:rPr>
                      <w:rFonts w:ascii="Times New Roman" w:hAnsi="Times New Roman" w:cs="Times New Roman"/>
                    </w:rPr>
                    <w:t xml:space="preserve">більше 1% </w:t>
                  </w:r>
                </w:p>
              </w:tc>
            </w:tr>
            <w:tr w:rsidR="00285863" w:rsidTr="00091627">
              <w:tc>
                <w:tcPr>
                  <w:tcW w:w="2976" w:type="dxa"/>
                </w:tcPr>
                <w:p w:rsidR="00285863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</w:t>
                  </w:r>
                  <w:r w:rsidRPr="0087366F">
                    <w:rPr>
                      <w:rFonts w:ascii="Times New Roman" w:hAnsi="Times New Roman" w:cs="Times New Roman"/>
                    </w:rPr>
                    <w:t>’</w:t>
                  </w:r>
                  <w:r>
                    <w:rPr>
                      <w:rFonts w:ascii="Times New Roman" w:hAnsi="Times New Roman" w:cs="Times New Roman"/>
                    </w:rPr>
                    <w:t xml:space="preserve">ємна частка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олефінових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вуглеводнів</w:t>
                  </w:r>
                </w:p>
              </w:tc>
              <w:tc>
                <w:tcPr>
                  <w:tcW w:w="3148" w:type="dxa"/>
                </w:tcPr>
                <w:p w:rsidR="00285863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більше 18%</w:t>
                  </w:r>
                </w:p>
              </w:tc>
            </w:tr>
            <w:tr w:rsidR="00571D61" w:rsidTr="00091627">
              <w:tc>
                <w:tcPr>
                  <w:tcW w:w="2976" w:type="dxa"/>
                </w:tcPr>
                <w:p w:rsidR="00571D61" w:rsidRPr="00571D61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</w:t>
                  </w:r>
                  <w:r w:rsidRPr="0087366F">
                    <w:rPr>
                      <w:rFonts w:ascii="Times New Roman" w:hAnsi="Times New Roman" w:cs="Times New Roman"/>
                    </w:rPr>
                    <w:t>’</w:t>
                  </w:r>
                  <w:r>
                    <w:rPr>
                      <w:rFonts w:ascii="Times New Roman" w:hAnsi="Times New Roman" w:cs="Times New Roman"/>
                    </w:rPr>
                    <w:t>ємна частка ароматичних вуглеводнів</w:t>
                  </w:r>
                </w:p>
              </w:tc>
              <w:tc>
                <w:tcPr>
                  <w:tcW w:w="3148" w:type="dxa"/>
                </w:tcPr>
                <w:p w:rsidR="00571D61" w:rsidRDefault="00571D61" w:rsidP="00091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більше 35%</w:t>
                  </w:r>
                </w:p>
              </w:tc>
            </w:tr>
          </w:tbl>
          <w:p w:rsidR="0087366F" w:rsidRPr="00351078" w:rsidRDefault="0087366F" w:rsidP="008736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51078">
              <w:rPr>
                <w:rFonts w:ascii="Times New Roman" w:hAnsi="Times New Roman" w:cs="Times New Roman"/>
              </w:rPr>
              <w:t xml:space="preserve">Придбання палива буде здійснюватися на умовах </w:t>
            </w:r>
            <w:r w:rsidRPr="00351078">
              <w:rPr>
                <w:rFonts w:ascii="Times New Roman" w:hAnsi="Times New Roman" w:cs="Times New Roman"/>
                <w:b/>
              </w:rPr>
              <w:t>отримання палива за талонами та</w:t>
            </w:r>
            <w:r w:rsidRPr="00802313">
              <w:rPr>
                <w:rFonts w:ascii="Times New Roman" w:hAnsi="Times New Roman" w:cs="Times New Roman"/>
                <w:b/>
              </w:rPr>
              <w:t>/</w:t>
            </w:r>
            <w:r w:rsidRPr="00351078">
              <w:rPr>
                <w:rFonts w:ascii="Times New Roman" w:hAnsi="Times New Roman" w:cs="Times New Roman"/>
                <w:b/>
              </w:rPr>
              <w:t xml:space="preserve">або </w:t>
            </w:r>
            <w:proofErr w:type="spellStart"/>
            <w:r w:rsidRPr="00351078">
              <w:rPr>
                <w:rFonts w:ascii="Times New Roman" w:hAnsi="Times New Roman" w:cs="Times New Roman"/>
                <w:b/>
              </w:rPr>
              <w:t>скретч</w:t>
            </w:r>
            <w:proofErr w:type="spellEnd"/>
            <w:r w:rsidRPr="00351078">
              <w:rPr>
                <w:rFonts w:ascii="Times New Roman" w:hAnsi="Times New Roman" w:cs="Times New Roman"/>
                <w:b/>
              </w:rPr>
              <w:t xml:space="preserve">-картками </w:t>
            </w:r>
            <w:r w:rsidRPr="00351078">
              <w:rPr>
                <w:rFonts w:ascii="Times New Roman" w:hAnsi="Times New Roman" w:cs="Times New Roman"/>
              </w:rPr>
              <w:t>(номінал – «літри»)</w:t>
            </w:r>
          </w:p>
          <w:p w:rsidR="0087366F" w:rsidRDefault="0087366F" w:rsidP="008736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51078">
              <w:rPr>
                <w:rFonts w:ascii="Times New Roman" w:hAnsi="Times New Roman" w:cs="Times New Roman"/>
              </w:rPr>
              <w:t xml:space="preserve">Кількість та номінал </w:t>
            </w:r>
            <w:r w:rsidRPr="00A74D94">
              <w:rPr>
                <w:rFonts w:ascii="Times New Roman" w:hAnsi="Times New Roman" w:cs="Times New Roman"/>
              </w:rPr>
              <w:t>талон</w:t>
            </w:r>
            <w:r>
              <w:rPr>
                <w:rFonts w:ascii="Times New Roman" w:hAnsi="Times New Roman" w:cs="Times New Roman"/>
              </w:rPr>
              <w:t>ів</w:t>
            </w:r>
            <w:r w:rsidRPr="00A74D94">
              <w:rPr>
                <w:rFonts w:ascii="Times New Roman" w:hAnsi="Times New Roman" w:cs="Times New Roman"/>
              </w:rPr>
              <w:t xml:space="preserve"> та\або </w:t>
            </w:r>
            <w:proofErr w:type="spellStart"/>
            <w:r w:rsidRPr="00A74D94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A74D94">
              <w:rPr>
                <w:rFonts w:ascii="Times New Roman" w:hAnsi="Times New Roman" w:cs="Times New Roman"/>
              </w:rPr>
              <w:t>-карт</w:t>
            </w:r>
            <w:r>
              <w:rPr>
                <w:rFonts w:ascii="Times New Roman" w:hAnsi="Times New Roman" w:cs="Times New Roman"/>
              </w:rPr>
              <w:t>о</w:t>
            </w:r>
            <w:r w:rsidRPr="00A74D9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має</w:t>
            </w:r>
            <w:r w:rsidRPr="00A74D94">
              <w:rPr>
                <w:rFonts w:ascii="Times New Roman" w:hAnsi="Times New Roman" w:cs="Times New Roman"/>
              </w:rPr>
              <w:t xml:space="preserve"> становити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7366F" w:rsidRDefault="0087366F" w:rsidP="008736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4E1F">
              <w:rPr>
                <w:rFonts w:ascii="Times New Roman" w:hAnsi="Times New Roman" w:cs="Times New Roman"/>
              </w:rPr>
              <w:t>Дизельне паливо ДП-Євро5-В0</w:t>
            </w:r>
            <w:r>
              <w:rPr>
                <w:rFonts w:ascii="Times New Roman" w:hAnsi="Times New Roman" w:cs="Times New Roman"/>
              </w:rPr>
              <w:t>–</w:t>
            </w:r>
            <w:r w:rsidRPr="00425F11">
              <w:rPr>
                <w:rFonts w:ascii="Times New Roman" w:hAnsi="Times New Roman" w:cs="Times New Roman"/>
                <w:u w:val="single"/>
              </w:rPr>
              <w:t>10</w:t>
            </w:r>
            <w:r w:rsidRPr="0087366F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C449F8">
              <w:rPr>
                <w:rFonts w:ascii="Times New Roman" w:hAnsi="Times New Roman" w:cs="Times New Roman"/>
              </w:rPr>
              <w:t>літрів</w:t>
            </w:r>
            <w:r w:rsidRPr="008736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F11">
              <w:rPr>
                <w:rFonts w:ascii="Times New Roman" w:hAnsi="Times New Roman" w:cs="Times New Roman"/>
                <w:u w:val="single"/>
              </w:rPr>
              <w:t>30</w:t>
            </w:r>
            <w:r w:rsidRPr="00C449F8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425F11">
              <w:rPr>
                <w:rFonts w:ascii="Times New Roman" w:hAnsi="Times New Roman" w:cs="Times New Roman"/>
                <w:u w:val="single"/>
              </w:rPr>
              <w:t>20</w:t>
            </w:r>
            <w:r w:rsidRPr="0087366F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C449F8">
              <w:rPr>
                <w:rFonts w:ascii="Times New Roman" w:hAnsi="Times New Roman" w:cs="Times New Roman"/>
              </w:rPr>
              <w:t>літрів</w:t>
            </w:r>
            <w:r w:rsidRPr="008736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F11">
              <w:rPr>
                <w:rFonts w:ascii="Times New Roman" w:hAnsi="Times New Roman" w:cs="Times New Roman"/>
                <w:u w:val="single"/>
              </w:rPr>
              <w:t>20</w:t>
            </w:r>
            <w:r w:rsidRPr="00C449F8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366F" w:rsidRDefault="0087366F" w:rsidP="008736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51078">
              <w:rPr>
                <w:rFonts w:ascii="Times New Roman" w:hAnsi="Times New Roman" w:cs="Times New Roman"/>
              </w:rPr>
              <w:t>Бензин автомобільний А-95-Євро5-Е5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25F11">
              <w:rPr>
                <w:rFonts w:ascii="Times New Roman" w:hAnsi="Times New Roman" w:cs="Times New Roman"/>
                <w:u w:val="single"/>
              </w:rPr>
              <w:t>10</w:t>
            </w:r>
            <w:r w:rsidRPr="0087366F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C449F8">
              <w:rPr>
                <w:rFonts w:ascii="Times New Roman" w:hAnsi="Times New Roman" w:cs="Times New Roman"/>
              </w:rPr>
              <w:t>літрів</w:t>
            </w:r>
            <w:r w:rsidRPr="008736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F11">
              <w:rPr>
                <w:rFonts w:ascii="Times New Roman" w:hAnsi="Times New Roman" w:cs="Times New Roman"/>
                <w:u w:val="single"/>
              </w:rPr>
              <w:t>100</w:t>
            </w:r>
            <w:r w:rsidRPr="00C449F8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425F11">
              <w:rPr>
                <w:rFonts w:ascii="Times New Roman" w:hAnsi="Times New Roman" w:cs="Times New Roman"/>
                <w:u w:val="single"/>
              </w:rPr>
              <w:t>20</w:t>
            </w:r>
            <w:r w:rsidRPr="0087366F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C449F8">
              <w:rPr>
                <w:rFonts w:ascii="Times New Roman" w:hAnsi="Times New Roman" w:cs="Times New Roman"/>
              </w:rPr>
              <w:t>літрів</w:t>
            </w:r>
            <w:r w:rsidRPr="008736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F11">
              <w:rPr>
                <w:rFonts w:ascii="Times New Roman" w:hAnsi="Times New Roman" w:cs="Times New Roman"/>
                <w:u w:val="single"/>
              </w:rPr>
              <w:t>60</w:t>
            </w:r>
            <w:r w:rsidRPr="00C449F8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366F" w:rsidRDefault="0087366F" w:rsidP="0087366F">
            <w:pPr>
              <w:rPr>
                <w:rFonts w:ascii="Times New Roman" w:hAnsi="Times New Roman" w:cs="Times New Roman"/>
              </w:rPr>
            </w:pPr>
            <w:r w:rsidRPr="00351078">
              <w:rPr>
                <w:rFonts w:ascii="Times New Roman" w:hAnsi="Times New Roman" w:cs="Times New Roman"/>
              </w:rPr>
              <w:t>Строк дії талонів/</w:t>
            </w:r>
            <w:proofErr w:type="spellStart"/>
            <w:r w:rsidRPr="00351078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351078">
              <w:rPr>
                <w:rFonts w:ascii="Times New Roman" w:hAnsi="Times New Roman" w:cs="Times New Roman"/>
              </w:rPr>
              <w:t>-карток</w:t>
            </w:r>
            <w:r w:rsidRPr="0087366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має</w:t>
            </w:r>
            <w:r w:rsidRPr="00A74D94">
              <w:rPr>
                <w:rFonts w:ascii="Times New Roman" w:hAnsi="Times New Roman" w:cs="Times New Roman"/>
              </w:rPr>
              <w:t xml:space="preserve"> становити</w:t>
            </w:r>
            <w:r w:rsidRPr="008736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1078">
              <w:rPr>
                <w:rFonts w:ascii="Times New Roman" w:hAnsi="Times New Roman" w:cs="Times New Roman"/>
              </w:rPr>
              <w:t>не менше</w:t>
            </w:r>
            <w:r w:rsidRPr="008736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51078">
              <w:rPr>
                <w:rFonts w:ascii="Times New Roman" w:hAnsi="Times New Roman" w:cs="Times New Roman"/>
                <w:b/>
              </w:rPr>
              <w:t>12 місяців</w:t>
            </w:r>
            <w:r w:rsidRPr="0087366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012E9">
              <w:rPr>
                <w:rFonts w:ascii="Times New Roman" w:hAnsi="Times New Roman" w:cs="Times New Roman"/>
              </w:rPr>
              <w:t>з дня їх видачі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366F" w:rsidRPr="00907881" w:rsidRDefault="0087366F" w:rsidP="00873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7881">
              <w:rPr>
                <w:rFonts w:ascii="Times New Roman" w:hAnsi="Times New Roman" w:cs="Times New Roman"/>
                <w:i/>
              </w:rPr>
              <w:t xml:space="preserve">У разі закінчення строку дії талонів та\або </w:t>
            </w:r>
            <w:proofErr w:type="spellStart"/>
            <w:r w:rsidRPr="00907881">
              <w:rPr>
                <w:rFonts w:ascii="Times New Roman" w:hAnsi="Times New Roman" w:cs="Times New Roman"/>
                <w:i/>
              </w:rPr>
              <w:t>скретч</w:t>
            </w:r>
            <w:proofErr w:type="spellEnd"/>
            <w:r w:rsidRPr="00907881">
              <w:rPr>
                <w:rFonts w:ascii="Times New Roman" w:hAnsi="Times New Roman" w:cs="Times New Roman"/>
                <w:i/>
              </w:rPr>
              <w:t xml:space="preserve">-карток на видачу </w:t>
            </w:r>
            <w:r>
              <w:rPr>
                <w:rFonts w:ascii="Times New Roman" w:hAnsi="Times New Roman" w:cs="Times New Roman"/>
                <w:i/>
              </w:rPr>
              <w:t>пального</w:t>
            </w:r>
            <w:r w:rsidRPr="00907881">
              <w:rPr>
                <w:rFonts w:ascii="Times New Roman" w:hAnsi="Times New Roman" w:cs="Times New Roman"/>
                <w:i/>
              </w:rPr>
              <w:t xml:space="preserve">, Учасник повинен мати можливість провести їх обмін на інші з новим строком дії. У разі, якщо Учасник здійснює перехід на талони та\або </w:t>
            </w:r>
            <w:proofErr w:type="spellStart"/>
            <w:r w:rsidRPr="00907881">
              <w:rPr>
                <w:rFonts w:ascii="Times New Roman" w:hAnsi="Times New Roman" w:cs="Times New Roman"/>
                <w:i/>
              </w:rPr>
              <w:t>скретч</w:t>
            </w:r>
            <w:proofErr w:type="spellEnd"/>
            <w:r w:rsidRPr="00907881">
              <w:rPr>
                <w:rFonts w:ascii="Times New Roman" w:hAnsi="Times New Roman" w:cs="Times New Roman"/>
                <w:i/>
              </w:rPr>
              <w:t xml:space="preserve">-картки нового зразку, він повинен здійснити рівноцінний обмін талонів та\або </w:t>
            </w:r>
            <w:proofErr w:type="spellStart"/>
            <w:r w:rsidRPr="00907881">
              <w:rPr>
                <w:rFonts w:ascii="Times New Roman" w:hAnsi="Times New Roman" w:cs="Times New Roman"/>
                <w:i/>
              </w:rPr>
              <w:t>скретч</w:t>
            </w:r>
            <w:proofErr w:type="spellEnd"/>
            <w:r w:rsidRPr="00907881">
              <w:rPr>
                <w:rFonts w:ascii="Times New Roman" w:hAnsi="Times New Roman" w:cs="Times New Roman"/>
                <w:i/>
              </w:rPr>
              <w:t xml:space="preserve">-карток старого зразку, що залишилися у Замовника та не були реалізовані, на талони та\або </w:t>
            </w:r>
            <w:proofErr w:type="spellStart"/>
            <w:r w:rsidRPr="00907881">
              <w:rPr>
                <w:rFonts w:ascii="Times New Roman" w:hAnsi="Times New Roman" w:cs="Times New Roman"/>
                <w:i/>
              </w:rPr>
              <w:t>скретч</w:t>
            </w:r>
            <w:proofErr w:type="spellEnd"/>
            <w:r w:rsidRPr="00907881">
              <w:rPr>
                <w:rFonts w:ascii="Times New Roman" w:hAnsi="Times New Roman" w:cs="Times New Roman"/>
                <w:i/>
              </w:rPr>
              <w:t>-картки нового зразку, в тому числі тих, що залишились у Замовника після закінчення строку їх дії</w:t>
            </w:r>
            <w:r w:rsidRPr="00907881">
              <w:rPr>
                <w:rFonts w:ascii="Times New Roman" w:hAnsi="Times New Roman" w:cs="Times New Roman"/>
                <w:bCs/>
              </w:rPr>
              <w:t>.</w:t>
            </w:r>
          </w:p>
          <w:p w:rsidR="0087366F" w:rsidRDefault="0087366F" w:rsidP="0087366F">
            <w:pPr>
              <w:jc w:val="both"/>
              <w:rPr>
                <w:rFonts w:ascii="Times New Roman" w:hAnsi="Times New Roman" w:cs="Times New Roman"/>
              </w:rPr>
            </w:pPr>
            <w:r w:rsidRPr="00030A8F">
              <w:rPr>
                <w:rFonts w:ascii="Times New Roman" w:hAnsi="Times New Roman" w:cs="Times New Roman"/>
              </w:rPr>
              <w:t xml:space="preserve">Учасник повинен мати мережу власних, орендованих та/або партнерських АЗС на яких гарантує заправку транспортних засобів </w:t>
            </w:r>
            <w:proofErr w:type="spellStart"/>
            <w:r w:rsidRPr="00030A8F">
              <w:rPr>
                <w:rFonts w:ascii="Times New Roman" w:hAnsi="Times New Roman" w:cs="Times New Roman"/>
              </w:rPr>
              <w:t>Замовника</w:t>
            </w:r>
            <w:r w:rsidRPr="00101A6C">
              <w:rPr>
                <w:rFonts w:ascii="Times New Roman" w:hAnsi="Times New Roman" w:cs="Times New Roman"/>
              </w:rPr>
              <w:t>цілодобово</w:t>
            </w:r>
            <w:proofErr w:type="spellEnd"/>
            <w:r w:rsidRPr="00101A6C">
              <w:rPr>
                <w:rFonts w:ascii="Times New Roman" w:hAnsi="Times New Roman" w:cs="Times New Roman"/>
              </w:rPr>
              <w:t xml:space="preserve">, враховуючи вихідні та святкові </w:t>
            </w:r>
            <w:proofErr w:type="spellStart"/>
            <w:r w:rsidRPr="00101A6C">
              <w:rPr>
                <w:rFonts w:ascii="Times New Roman" w:hAnsi="Times New Roman" w:cs="Times New Roman"/>
              </w:rPr>
              <w:t>дні</w:t>
            </w:r>
            <w:r>
              <w:rPr>
                <w:rFonts w:ascii="Times New Roman" w:hAnsi="Times New Roman" w:cs="Times New Roman"/>
              </w:rPr>
              <w:t>,</w:t>
            </w:r>
            <w:r w:rsidRPr="00562756">
              <w:rPr>
                <w:rFonts w:ascii="Times New Roman" w:hAnsi="Times New Roman" w:cs="Times New Roman"/>
              </w:rPr>
              <w:t>за</w:t>
            </w:r>
            <w:proofErr w:type="spellEnd"/>
            <w:r w:rsidRPr="00562756">
              <w:rPr>
                <w:rFonts w:ascii="Times New Roman" w:hAnsi="Times New Roman" w:cs="Times New Roman"/>
              </w:rPr>
              <w:t xml:space="preserve"> виданими талонами та</w:t>
            </w:r>
            <w:r w:rsidRPr="00030A8F">
              <w:rPr>
                <w:rFonts w:ascii="Times New Roman" w:hAnsi="Times New Roman" w:cs="Times New Roman"/>
              </w:rPr>
              <w:t>/</w:t>
            </w:r>
            <w:r w:rsidRPr="00562756">
              <w:rPr>
                <w:rFonts w:ascii="Times New Roman" w:hAnsi="Times New Roman" w:cs="Times New Roman"/>
              </w:rPr>
              <w:t xml:space="preserve">або </w:t>
            </w:r>
            <w:proofErr w:type="spellStart"/>
            <w:r w:rsidRPr="00562756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562756">
              <w:rPr>
                <w:rFonts w:ascii="Times New Roman" w:hAnsi="Times New Roman" w:cs="Times New Roman"/>
              </w:rPr>
              <w:t>-картками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366F" w:rsidRDefault="0087366F" w:rsidP="008736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76476D">
              <w:rPr>
                <w:rFonts w:ascii="Times New Roman" w:hAnsi="Times New Roman" w:cs="Times New Roman"/>
              </w:rPr>
              <w:t xml:space="preserve">оча б одна </w:t>
            </w:r>
            <w:r>
              <w:rPr>
                <w:rFonts w:ascii="Times New Roman" w:hAnsi="Times New Roman" w:cs="Times New Roman"/>
              </w:rPr>
              <w:t xml:space="preserve">АЗС має находитись на відстані не більше </w:t>
            </w:r>
            <w:r w:rsidRPr="00425F1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D26296">
              <w:rPr>
                <w:rFonts w:ascii="Times New Roman" w:hAnsi="Times New Roman" w:cs="Times New Roman"/>
                <w:b/>
              </w:rPr>
              <w:t xml:space="preserve"> км</w:t>
            </w:r>
            <w:r w:rsidRPr="0076476D">
              <w:rPr>
                <w:rFonts w:ascii="Times New Roman" w:hAnsi="Times New Roman" w:cs="Times New Roman"/>
              </w:rPr>
              <w:t xml:space="preserve"> (по проїж</w:t>
            </w:r>
            <w:r>
              <w:rPr>
                <w:rFonts w:ascii="Times New Roman" w:hAnsi="Times New Roman" w:cs="Times New Roman"/>
              </w:rPr>
              <w:t>дж</w:t>
            </w:r>
            <w:r w:rsidRPr="0076476D">
              <w:rPr>
                <w:rFonts w:ascii="Times New Roman" w:hAnsi="Times New Roman" w:cs="Times New Roman"/>
              </w:rPr>
              <w:t>ій частині) від</w:t>
            </w:r>
            <w:r>
              <w:rPr>
                <w:rFonts w:ascii="Times New Roman" w:hAnsi="Times New Roman" w:cs="Times New Roman"/>
              </w:rPr>
              <w:t xml:space="preserve"> місць дислокації транспорту Замовника</w:t>
            </w:r>
            <w:r w:rsidR="0045473D">
              <w:rPr>
                <w:rFonts w:ascii="Times New Roman" w:hAnsi="Times New Roman" w:cs="Times New Roman"/>
              </w:rPr>
              <w:t>.</w:t>
            </w:r>
          </w:p>
          <w:p w:rsidR="0045473D" w:rsidRPr="00DE7558" w:rsidRDefault="0045473D" w:rsidP="00DE7558">
            <w:pPr>
              <w:rPr>
                <w:rFonts w:ascii="Times New Roman" w:hAnsi="Times New Roman" w:cs="Times New Roman"/>
              </w:rPr>
            </w:pPr>
            <w:r w:rsidRPr="00DE7558">
              <w:rPr>
                <w:rFonts w:ascii="Times New Roman" w:hAnsi="Times New Roman" w:cs="Times New Roman"/>
              </w:rPr>
              <w:t>Адреси місць дислокації транспорту Замовника:79003,м.Львів вул.Стрийська,35</w:t>
            </w:r>
          </w:p>
        </w:tc>
      </w:tr>
      <w:tr w:rsidR="00F0058A" w:rsidTr="007448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8A" w:rsidRDefault="00F0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</w:t>
            </w:r>
            <w:r w:rsidR="00E06076">
              <w:rPr>
                <w:rFonts w:ascii="Times New Roman" w:hAnsi="Times New Roman" w:cs="Times New Roman"/>
              </w:rPr>
              <w:t>раїни від 18.02.2020 року №275</w:t>
            </w:r>
            <w:r w:rsidR="00E06076" w:rsidRPr="00E060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склала з урахуванням кількості послуг та доведених </w:t>
            </w:r>
            <w:r w:rsidR="0045473D">
              <w:rPr>
                <w:rFonts w:ascii="Times New Roman" w:hAnsi="Times New Roman" w:cs="Times New Roman"/>
              </w:rPr>
              <w:t>розмірів бюджетних призначень 86300</w:t>
            </w:r>
            <w:r>
              <w:rPr>
                <w:rFonts w:ascii="Times New Roman" w:hAnsi="Times New Roman" w:cs="Times New Roman"/>
              </w:rPr>
              <w:t>,00 грн.</w:t>
            </w:r>
          </w:p>
          <w:p w:rsidR="00F0058A" w:rsidRDefault="00E06076" w:rsidP="00E0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послуг </w:t>
            </w:r>
            <w:bookmarkStart w:id="0" w:name="_GoBack"/>
            <w:bookmarkEnd w:id="0"/>
            <w:r w:rsidR="00F0058A">
              <w:rPr>
                <w:rFonts w:ascii="Times New Roman" w:hAnsi="Times New Roman" w:cs="Times New Roman"/>
              </w:rPr>
              <w:t>кошторис</w:t>
            </w:r>
            <w:r w:rsidR="0045473D">
              <w:rPr>
                <w:rFonts w:ascii="Times New Roman" w:hAnsi="Times New Roman" w:cs="Times New Roman"/>
              </w:rPr>
              <w:t>ом на 2021 рік затверджено 86300</w:t>
            </w:r>
            <w:r w:rsidR="00F0058A">
              <w:rPr>
                <w:rFonts w:ascii="Times New Roman" w:hAnsi="Times New Roman" w:cs="Times New Roman"/>
              </w:rPr>
              <w:t>,00 грн за кошти державного бюджету.</w:t>
            </w:r>
          </w:p>
        </w:tc>
      </w:tr>
    </w:tbl>
    <w:p w:rsidR="00F0058A" w:rsidRDefault="00F0058A" w:rsidP="00F0058A"/>
    <w:p w:rsidR="00F0058A" w:rsidRDefault="00F0058A" w:rsidP="00F0058A"/>
    <w:p w:rsidR="00F0058A" w:rsidRDefault="00F0058A" w:rsidP="00F0058A">
      <w:pPr>
        <w:rPr>
          <w:lang w:val="ru-RU"/>
        </w:rPr>
      </w:pPr>
    </w:p>
    <w:p w:rsidR="00F0058A" w:rsidRDefault="00F0058A" w:rsidP="00F0058A">
      <w:pPr>
        <w:rPr>
          <w:lang w:val="ru-RU"/>
        </w:rPr>
      </w:pPr>
    </w:p>
    <w:p w:rsidR="00F0058A" w:rsidRDefault="00F0058A" w:rsidP="00F0058A">
      <w:pPr>
        <w:rPr>
          <w:lang w:val="ru-RU"/>
        </w:rPr>
      </w:pPr>
    </w:p>
    <w:p w:rsidR="00F0058A" w:rsidRDefault="00F0058A" w:rsidP="00F0058A">
      <w:pPr>
        <w:rPr>
          <w:lang w:val="ru-RU"/>
        </w:rPr>
      </w:pPr>
    </w:p>
    <w:p w:rsidR="00F0058A" w:rsidRDefault="00F0058A" w:rsidP="00F0058A">
      <w:pPr>
        <w:rPr>
          <w:lang w:val="ru-RU"/>
        </w:rPr>
      </w:pPr>
    </w:p>
    <w:p w:rsidR="00F0058A" w:rsidRDefault="00F0058A" w:rsidP="00F0058A">
      <w:pPr>
        <w:rPr>
          <w:lang w:val="ru-RU"/>
        </w:rPr>
      </w:pPr>
    </w:p>
    <w:p w:rsidR="00F0058A" w:rsidRDefault="00F0058A" w:rsidP="00F0058A">
      <w:pPr>
        <w:rPr>
          <w:lang w:val="ru-RU"/>
        </w:rPr>
      </w:pPr>
    </w:p>
    <w:p w:rsidR="00F0058A" w:rsidRDefault="00F0058A" w:rsidP="00F0058A">
      <w:pPr>
        <w:rPr>
          <w:lang w:val="ru-RU"/>
        </w:rPr>
      </w:pPr>
    </w:p>
    <w:p w:rsidR="008D5864" w:rsidRDefault="00E06076"/>
    <w:sectPr w:rsidR="008D5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EE0"/>
    <w:multiLevelType w:val="hybridMultilevel"/>
    <w:tmpl w:val="4A8407CC"/>
    <w:lvl w:ilvl="0" w:tplc="1CC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04D3"/>
    <w:multiLevelType w:val="hybridMultilevel"/>
    <w:tmpl w:val="BF4AFA5A"/>
    <w:lvl w:ilvl="0" w:tplc="801075EA">
      <w:start w:val="25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CB0B6E"/>
    <w:multiLevelType w:val="hybridMultilevel"/>
    <w:tmpl w:val="220A2C68"/>
    <w:lvl w:ilvl="0" w:tplc="801075EA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4"/>
    <w:rsid w:val="000215E2"/>
    <w:rsid w:val="000824A2"/>
    <w:rsid w:val="00285863"/>
    <w:rsid w:val="0045473D"/>
    <w:rsid w:val="00571D61"/>
    <w:rsid w:val="00633809"/>
    <w:rsid w:val="00744885"/>
    <w:rsid w:val="007C1F79"/>
    <w:rsid w:val="0087366F"/>
    <w:rsid w:val="008B2E9A"/>
    <w:rsid w:val="00A17D34"/>
    <w:rsid w:val="00B75B45"/>
    <w:rsid w:val="00C71524"/>
    <w:rsid w:val="00CE51B4"/>
    <w:rsid w:val="00DE7558"/>
    <w:rsid w:val="00E06076"/>
    <w:rsid w:val="00F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8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"/>
    <w:basedOn w:val="a"/>
    <w:link w:val="a5"/>
    <w:uiPriority w:val="34"/>
    <w:qFormat/>
    <w:rsid w:val="00285863"/>
    <w:pPr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5">
    <w:name w:val="Абзац списка Знак"/>
    <w:aliases w:val="Elenco Normale Знак"/>
    <w:link w:val="a4"/>
    <w:uiPriority w:val="34"/>
    <w:rsid w:val="00285863"/>
    <w:rPr>
      <w:rFonts w:ascii="Calibri" w:eastAsia="Calibri" w:hAnsi="Calibri" w:cs="Calibri"/>
      <w:lang w:eastAsia="uk-UA"/>
    </w:rPr>
  </w:style>
  <w:style w:type="paragraph" w:styleId="a6">
    <w:name w:val="No Spacing"/>
    <w:uiPriority w:val="1"/>
    <w:qFormat/>
    <w:rsid w:val="0087366F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71524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24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8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"/>
    <w:basedOn w:val="a"/>
    <w:link w:val="a5"/>
    <w:uiPriority w:val="34"/>
    <w:qFormat/>
    <w:rsid w:val="00285863"/>
    <w:pPr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5">
    <w:name w:val="Абзац списка Знак"/>
    <w:aliases w:val="Elenco Normale Знак"/>
    <w:link w:val="a4"/>
    <w:uiPriority w:val="34"/>
    <w:rsid w:val="00285863"/>
    <w:rPr>
      <w:rFonts w:ascii="Calibri" w:eastAsia="Calibri" w:hAnsi="Calibri" w:cs="Calibri"/>
      <w:lang w:eastAsia="uk-UA"/>
    </w:rPr>
  </w:style>
  <w:style w:type="paragraph" w:styleId="a6">
    <w:name w:val="No Spacing"/>
    <w:uiPriority w:val="1"/>
    <w:qFormat/>
    <w:rsid w:val="0087366F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71524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24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Оленюк Олена Євгеніївна</dc:creator>
  <cp:keywords/>
  <dc:description/>
  <cp:lastModifiedBy>Оленюк Олена Євгеніївна</cp:lastModifiedBy>
  <cp:revision>11</cp:revision>
  <cp:lastPrinted>2021-07-08T13:50:00Z</cp:lastPrinted>
  <dcterms:created xsi:type="dcterms:W3CDTF">2021-07-01T06:40:00Z</dcterms:created>
  <dcterms:modified xsi:type="dcterms:W3CDTF">2021-08-16T06:29:00Z</dcterms:modified>
</cp:coreProperties>
</file>