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BA" w:rsidRDefault="00D320BA" w:rsidP="00D320BA">
      <w:pPr>
        <w:pStyle w:val="3"/>
        <w:jc w:val="both"/>
        <w:rPr>
          <w:rFonts w:eastAsia="Times New Roman"/>
        </w:rPr>
      </w:pPr>
      <w:r>
        <w:rPr>
          <w:rFonts w:eastAsia="Times New Roman"/>
        </w:rPr>
        <w:t>Стаття 266. Податок на нерухоме майно, відмінне від земельної ділянки</w:t>
      </w:r>
    </w:p>
    <w:p w:rsidR="00D320BA" w:rsidRDefault="00D320BA" w:rsidP="00D320BA">
      <w:pPr>
        <w:pStyle w:val="a3"/>
        <w:jc w:val="both"/>
      </w:pPr>
      <w:r>
        <w:t>266.1. Платники податку</w:t>
      </w:r>
    </w:p>
    <w:p w:rsidR="00D320BA" w:rsidRDefault="00D320BA" w:rsidP="00D320BA">
      <w:pPr>
        <w:pStyle w:val="a3"/>
        <w:jc w:val="both"/>
      </w:pPr>
      <w:r>
        <w:t xml:space="preserve">266.1.1. Платниками податку є фізичні та юридичні особи, в тому числі </w:t>
      </w:r>
      <w:r>
        <w:rPr>
          <w:color w:val="0000FF"/>
        </w:rPr>
        <w:t>нерезиденти</w:t>
      </w:r>
      <w:r>
        <w:t xml:space="preserve">, які є власниками об'єктів </w:t>
      </w:r>
      <w:r>
        <w:rPr>
          <w:color w:val="0000FF"/>
        </w:rPr>
        <w:t>житлової</w:t>
      </w:r>
      <w:r>
        <w:t xml:space="preserve"> та/або </w:t>
      </w:r>
      <w:r>
        <w:rPr>
          <w:color w:val="0000FF"/>
        </w:rPr>
        <w:t>нежитлової нерухомості</w:t>
      </w:r>
      <w:r>
        <w:t>.</w:t>
      </w:r>
    </w:p>
    <w:p w:rsidR="00D320BA" w:rsidRDefault="00D320BA" w:rsidP="00D320BA">
      <w:pPr>
        <w:pStyle w:val="a3"/>
        <w:jc w:val="both"/>
      </w:pPr>
      <w:r>
        <w:t>266.1.2.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D320BA" w:rsidRDefault="00D320BA" w:rsidP="00D320BA">
      <w:pPr>
        <w:pStyle w:val="a3"/>
        <w:jc w:val="both"/>
      </w:pPr>
      <w:r>
        <w:t xml:space="preserve">а) якщо об'єкт житлової та/або нежитлової нерухомості перебуває у </w:t>
      </w:r>
      <w:r>
        <w:rPr>
          <w:color w:val="0000FF"/>
        </w:rPr>
        <w:t>спільній частковій власності</w:t>
      </w:r>
      <w:r>
        <w:t xml:space="preserve"> кількох осіб, платником податку є кожна з цих осіб за належну їй частку;</w:t>
      </w:r>
    </w:p>
    <w:p w:rsidR="00D320BA" w:rsidRDefault="00D320BA" w:rsidP="00D320BA">
      <w:pPr>
        <w:pStyle w:val="a3"/>
        <w:jc w:val="both"/>
      </w:pPr>
      <w:r>
        <w:t xml:space="preserve">б) якщо об'єкт житлової та/або нежитлової нерухомості перебуває у </w:t>
      </w:r>
      <w:r>
        <w:rPr>
          <w:color w:val="0000FF"/>
        </w:rPr>
        <w:t>спільній сумісній власності</w:t>
      </w:r>
      <w:r>
        <w:t xml:space="preserve"> кількох осіб, але не поділений в натурі, платником податку є одна з таких осіб-власників, визначена за їх згодою, якщо інше не встановлено судом;</w:t>
      </w:r>
    </w:p>
    <w:p w:rsidR="00D320BA" w:rsidRDefault="00D320BA" w:rsidP="00D320BA">
      <w:pPr>
        <w:pStyle w:val="a3"/>
        <w:jc w:val="both"/>
      </w:pPr>
      <w: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D320BA" w:rsidRDefault="00D320BA" w:rsidP="00D320BA">
      <w:pPr>
        <w:pStyle w:val="a3"/>
        <w:jc w:val="both"/>
      </w:pPr>
      <w:r>
        <w:t>266.2. Об'єкт оподаткування</w:t>
      </w:r>
    </w:p>
    <w:p w:rsidR="00D320BA" w:rsidRDefault="00D320BA" w:rsidP="00D320BA">
      <w:pPr>
        <w:pStyle w:val="a3"/>
        <w:jc w:val="both"/>
      </w:pPr>
      <w:r>
        <w:t>266.2.1. Об'єктом оподаткування є об'єкт житлової та нежитлової нерухомості, в тому числі його частка.</w:t>
      </w:r>
    </w:p>
    <w:p w:rsidR="00D320BA" w:rsidRDefault="00D320BA" w:rsidP="00D320BA">
      <w:pPr>
        <w:pStyle w:val="a3"/>
        <w:jc w:val="both"/>
      </w:pPr>
      <w:r>
        <w:t>266.2.2. Не є об'єктом оподаткування:</w:t>
      </w:r>
    </w:p>
    <w:p w:rsidR="00D320BA" w:rsidRDefault="00D320BA" w:rsidP="00D320BA">
      <w:pPr>
        <w:pStyle w:val="a3"/>
        <w:jc w:val="both"/>
      </w:pPr>
      <w: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D320BA" w:rsidRDefault="00D320BA" w:rsidP="00D320BA">
      <w:pPr>
        <w:pStyle w:val="a3"/>
        <w:jc w:val="both"/>
      </w:pPr>
      <w: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D320BA" w:rsidRDefault="00D320BA" w:rsidP="00D320BA">
      <w:pPr>
        <w:pStyle w:val="a3"/>
        <w:jc w:val="both"/>
      </w:pPr>
      <w:r>
        <w:t>в) будівлі дитячих будинків сімейного типу;</w:t>
      </w:r>
    </w:p>
    <w:p w:rsidR="00D320BA" w:rsidRDefault="00D320BA" w:rsidP="00D320BA">
      <w:pPr>
        <w:pStyle w:val="a3"/>
        <w:jc w:val="both"/>
      </w:pPr>
      <w:r>
        <w:t>г) гуртожитки;</w:t>
      </w:r>
    </w:p>
    <w:p w:rsidR="00D320BA" w:rsidRDefault="00D320BA" w:rsidP="00D320BA">
      <w:pPr>
        <w:pStyle w:val="a3"/>
        <w:jc w:val="both"/>
      </w:pPr>
      <w: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D320BA" w:rsidRDefault="00D320BA" w:rsidP="00D320BA">
      <w:pPr>
        <w:pStyle w:val="a3"/>
        <w:jc w:val="both"/>
      </w:pPr>
      <w:r>
        <w:t xml:space="preserve">д) </w:t>
      </w:r>
      <w:r>
        <w:rPr>
          <w:color w:val="0000FF"/>
        </w:rPr>
        <w:t>об'єкти житлової нерухомості</w:t>
      </w:r>
      <w:r>
        <w:t>,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rsidR="00D320BA" w:rsidRDefault="00D320BA" w:rsidP="00D320BA">
      <w:pPr>
        <w:pStyle w:val="a3"/>
        <w:jc w:val="both"/>
      </w:pPr>
      <w:r>
        <w:t>е) 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rsidR="00D320BA" w:rsidRDefault="00D320BA" w:rsidP="00D320BA">
      <w:pPr>
        <w:pStyle w:val="a3"/>
        <w:jc w:val="both"/>
      </w:pPr>
      <w:r>
        <w:lastRenderedPageBreak/>
        <w:t xml:space="preserve">є) будівлі промисловості, віднесені до </w:t>
      </w:r>
      <w:r>
        <w:rPr>
          <w:color w:val="0000FF"/>
        </w:rPr>
        <w:t xml:space="preserve">групи "Будівлі промислові та склади" (код 125) Державного класифікатора будівель та споруд </w:t>
      </w:r>
      <w:proofErr w:type="spellStart"/>
      <w:r>
        <w:rPr>
          <w:color w:val="0000FF"/>
        </w:rPr>
        <w:t>ДК</w:t>
      </w:r>
      <w:proofErr w:type="spellEnd"/>
      <w:r>
        <w:rPr>
          <w:color w:val="0000FF"/>
        </w:rPr>
        <w:t xml:space="preserve"> 018-2000</w:t>
      </w:r>
      <w: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 - F </w:t>
      </w:r>
      <w:r>
        <w:rPr>
          <w:color w:val="0000FF"/>
        </w:rPr>
        <w:t xml:space="preserve">КВЕД </w:t>
      </w:r>
      <w:proofErr w:type="spellStart"/>
      <w:r>
        <w:rPr>
          <w:color w:val="0000FF"/>
        </w:rPr>
        <w:t>ДК</w:t>
      </w:r>
      <w:proofErr w:type="spellEnd"/>
      <w:r>
        <w:rPr>
          <w:color w:val="0000FF"/>
        </w:rPr>
        <w:t xml:space="preserve"> 009:2010</w:t>
      </w:r>
      <w:r>
        <w:t>, та не здаються їх власниками в оренду, лізинг, позичку;</w:t>
      </w:r>
    </w:p>
    <w:p w:rsidR="00D320BA" w:rsidRDefault="00D320BA" w:rsidP="00D320BA">
      <w:pPr>
        <w:pStyle w:val="a3"/>
        <w:jc w:val="both"/>
      </w:pPr>
      <w:r>
        <w:t xml:space="preserve">ж) будівлі, споруди сільськогосподарських товаровиробників (юридичних та фізичних осіб), віднесені до </w:t>
      </w:r>
      <w:r>
        <w:rPr>
          <w:color w:val="0000FF"/>
        </w:rPr>
        <w:t xml:space="preserve">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Pr>
          <w:color w:val="0000FF"/>
        </w:rPr>
        <w:t>ДК</w:t>
      </w:r>
      <w:proofErr w:type="spellEnd"/>
      <w:r>
        <w:rPr>
          <w:color w:val="0000FF"/>
        </w:rPr>
        <w:t xml:space="preserve"> 018-2000</w:t>
      </w:r>
      <w:r>
        <w:t>, та не здаються їх власниками в оренду, лізинг, позичку;</w:t>
      </w:r>
    </w:p>
    <w:p w:rsidR="00D320BA" w:rsidRDefault="00D320BA" w:rsidP="00D320BA">
      <w:pPr>
        <w:pStyle w:val="a3"/>
        <w:jc w:val="both"/>
      </w:pPr>
      <w:r>
        <w:t>з) об'єкти житлової та нежитлової нерухомості, які перебувають у власності громадських об'єднань осіб з інвалідністю та їх підприємств;</w:t>
      </w:r>
    </w:p>
    <w:p w:rsidR="00D320BA" w:rsidRDefault="00D320BA" w:rsidP="00D320BA">
      <w:pPr>
        <w:pStyle w:val="a3"/>
        <w:jc w:val="both"/>
      </w:pPr>
      <w:r>
        <w:t xml:space="preserve">и) об'єкти нерухомості, що перебувають у власності </w:t>
      </w:r>
      <w:r>
        <w:rPr>
          <w:color w:val="0000FF"/>
        </w:rPr>
        <w:t>релігійних організацій</w:t>
      </w:r>
      <w:r>
        <w:t>,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D320BA" w:rsidRDefault="00D320BA" w:rsidP="00D320BA">
      <w:pPr>
        <w:pStyle w:val="a3"/>
        <w:jc w:val="both"/>
      </w:pPr>
      <w: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D320BA" w:rsidRDefault="00D320BA" w:rsidP="00D320BA">
      <w:pPr>
        <w:pStyle w:val="a3"/>
        <w:jc w:val="both"/>
      </w:pPr>
      <w: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w:t>
      </w:r>
      <w:r>
        <w:rPr>
          <w:color w:val="0000FF"/>
        </w:rPr>
        <w:t>неприбутковими</w:t>
      </w:r>
      <w:r>
        <w:t xml:space="preserve">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320BA" w:rsidRDefault="00D320BA" w:rsidP="00D320BA">
      <w:pPr>
        <w:pStyle w:val="a3"/>
        <w:jc w:val="both"/>
      </w:pPr>
      <w:r>
        <w:t xml:space="preserve">й) </w:t>
      </w:r>
      <w:r>
        <w:rPr>
          <w:color w:val="0000FF"/>
        </w:rPr>
        <w:t>об'єкти нежитлової нерухомості</w:t>
      </w:r>
      <w:r>
        <w:t xml:space="preserve">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320BA" w:rsidRDefault="00D320BA" w:rsidP="00D320BA">
      <w:pPr>
        <w:pStyle w:val="a3"/>
        <w:jc w:val="both"/>
      </w:pPr>
      <w:r>
        <w:t xml:space="preserve">к) об'єкти нежитлової нерухомості баз олімпійської та </w:t>
      </w:r>
      <w:proofErr w:type="spellStart"/>
      <w:r>
        <w:t>паралімпійської</w:t>
      </w:r>
      <w:proofErr w:type="spellEnd"/>
      <w:r>
        <w:t xml:space="preserve"> підготовки. Перелік таких баз затверджується Кабінетом Міністрів України;</w:t>
      </w:r>
    </w:p>
    <w:p w:rsidR="00D320BA" w:rsidRDefault="00D320BA" w:rsidP="00D320BA">
      <w:pPr>
        <w:pStyle w:val="a3"/>
        <w:jc w:val="both"/>
      </w:pPr>
      <w:r>
        <w:t xml:space="preserve">л) </w:t>
      </w:r>
      <w:r>
        <w:rPr>
          <w:color w:val="0000FF"/>
        </w:rPr>
        <w:t>об'єкти житлової нерухомості</w:t>
      </w:r>
      <w:r>
        <w:t>, які належать багатодітним або прийомним сім'ям, у яких виховується п'ять та більше дітей.</w:t>
      </w:r>
    </w:p>
    <w:p w:rsidR="00D320BA" w:rsidRDefault="00D320BA" w:rsidP="00D320BA">
      <w:pPr>
        <w:pStyle w:val="a3"/>
        <w:jc w:val="both"/>
      </w:pPr>
      <w:r>
        <w:t>266.3. База оподаткування</w:t>
      </w:r>
    </w:p>
    <w:p w:rsidR="00D320BA" w:rsidRDefault="00D320BA" w:rsidP="00D320BA">
      <w:pPr>
        <w:pStyle w:val="a3"/>
        <w:jc w:val="both"/>
      </w:pPr>
      <w:r>
        <w:lastRenderedPageBreak/>
        <w:t>266.3.1. Базою оподаткування є загальна площа об'єкта житлової та нежитлової нерухомості, в тому числі його часток.</w:t>
      </w:r>
    </w:p>
    <w:p w:rsidR="00D320BA" w:rsidRDefault="00D320BA" w:rsidP="00D320BA">
      <w:pPr>
        <w:pStyle w:val="a3"/>
        <w:jc w:val="both"/>
      </w:pPr>
      <w:r>
        <w:t xml:space="preserve">266.3.2. База оподаткування об'єктів житлової та нежитлової нерухомості, в тому числі їх часток, які перебувають у власності фізичних осіб, обчислюється </w:t>
      </w:r>
      <w:r>
        <w:rPr>
          <w:color w:val="0000FF"/>
        </w:rPr>
        <w:t>контролюючим органом</w:t>
      </w:r>
      <w:r>
        <w:t xml:space="preserve"> на підставі даних Державного реєстру речових прав на нерухоме майно, що безоплатно надаються органами державної реєстрації прав на </w:t>
      </w:r>
      <w:r>
        <w:rPr>
          <w:color w:val="0000FF"/>
        </w:rPr>
        <w:t>нерухоме майно</w:t>
      </w:r>
      <w:r>
        <w:t xml:space="preserve"> та/або на підставі оригіналів відповідних документів платника податків, зокрема документів на </w:t>
      </w:r>
      <w:r>
        <w:rPr>
          <w:color w:val="0000FF"/>
        </w:rPr>
        <w:t>право власності</w:t>
      </w:r>
      <w:r>
        <w:t>.</w:t>
      </w:r>
    </w:p>
    <w:p w:rsidR="00D320BA" w:rsidRDefault="00D320BA" w:rsidP="00D320BA">
      <w:pPr>
        <w:pStyle w:val="a3"/>
        <w:jc w:val="both"/>
      </w:pPr>
      <w:r>
        <w:t xml:space="preserve">266.3.3. База оподаткування об'єктів житлової та нежитлової нерухомості, в тому числі їх часток, що перебувають у власності </w:t>
      </w:r>
      <w:r>
        <w:rPr>
          <w:color w:val="0000FF"/>
        </w:rPr>
        <w:t>юридичних осіб</w:t>
      </w:r>
      <w:r>
        <w:t>,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D320BA" w:rsidRDefault="00D320BA" w:rsidP="00D320BA">
      <w:pPr>
        <w:pStyle w:val="a3"/>
        <w:jc w:val="both"/>
      </w:pPr>
      <w:r>
        <w:t>266.4. Пільги із сплати податку</w:t>
      </w:r>
    </w:p>
    <w:p w:rsidR="00D320BA" w:rsidRDefault="00D320BA" w:rsidP="00D320BA">
      <w:pPr>
        <w:pStyle w:val="a3"/>
        <w:jc w:val="both"/>
      </w:pPr>
      <w:r>
        <w:t xml:space="preserve">266.4.1. База оподаткування об'єкта/об'єктів </w:t>
      </w:r>
      <w:r>
        <w:rPr>
          <w:color w:val="0000FF"/>
        </w:rPr>
        <w:t>житлової нерухомості</w:t>
      </w:r>
      <w:r>
        <w:t>, в тому числі їх часток, що перебувають у власності фізичної особи платника податку, зменшується:</w:t>
      </w:r>
    </w:p>
    <w:p w:rsidR="00D320BA" w:rsidRDefault="00D320BA" w:rsidP="00D320BA">
      <w:pPr>
        <w:pStyle w:val="a3"/>
        <w:jc w:val="both"/>
      </w:pPr>
      <w:r>
        <w:t xml:space="preserve">а) для </w:t>
      </w:r>
      <w:r>
        <w:rPr>
          <w:color w:val="0000FF"/>
        </w:rPr>
        <w:t>квартири</w:t>
      </w:r>
      <w:r>
        <w:t>/квартир незалежно від їх кількості - на 60 кв. метрів;</w:t>
      </w:r>
    </w:p>
    <w:p w:rsidR="00D320BA" w:rsidRDefault="00D320BA" w:rsidP="00D320BA">
      <w:pPr>
        <w:pStyle w:val="a3"/>
        <w:jc w:val="both"/>
      </w:pPr>
      <w:r>
        <w:t xml:space="preserve">б) для </w:t>
      </w:r>
      <w:r>
        <w:rPr>
          <w:color w:val="0000FF"/>
        </w:rPr>
        <w:t>житлового будинку</w:t>
      </w:r>
      <w:r>
        <w:t>/будинків незалежно від їх кількості - на 120 кв. метрів;</w:t>
      </w:r>
    </w:p>
    <w:p w:rsidR="00D320BA" w:rsidRDefault="00D320BA" w:rsidP="00D320BA">
      <w:pPr>
        <w:pStyle w:val="a3"/>
        <w:jc w:val="both"/>
      </w:pPr>
      <w: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D320BA" w:rsidRDefault="00D320BA" w:rsidP="00D320BA">
      <w:pPr>
        <w:pStyle w:val="a3"/>
        <w:jc w:val="both"/>
      </w:pPr>
      <w:r>
        <w:t>Таке зменшення надається один раз за кожний базовий податковий (звітний) період (рік).</w:t>
      </w:r>
    </w:p>
    <w:p w:rsidR="00D320BA" w:rsidRDefault="00D320BA" w:rsidP="00D320BA">
      <w:pPr>
        <w:pStyle w:val="a3"/>
        <w:jc w:val="both"/>
      </w:pPr>
      <w:r>
        <w:t>Абзац шостий виключено.</w:t>
      </w:r>
    </w:p>
    <w:p w:rsidR="00D320BA" w:rsidRDefault="00D320BA" w:rsidP="00D320BA">
      <w:pPr>
        <w:pStyle w:val="a3"/>
        <w:jc w:val="both"/>
      </w:pPr>
      <w:r>
        <w:t>266.4.2.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D320BA" w:rsidRDefault="00D320BA" w:rsidP="00D320BA">
      <w:pPr>
        <w:pStyle w:val="a3"/>
        <w:jc w:val="both"/>
      </w:pPr>
      <w: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D320BA" w:rsidRDefault="00D320BA" w:rsidP="00D320BA">
      <w:pPr>
        <w:pStyle w:val="a3"/>
        <w:jc w:val="both"/>
      </w:pPr>
      <w: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D320BA" w:rsidRDefault="00D320BA" w:rsidP="00D320BA">
      <w:pPr>
        <w:pStyle w:val="a3"/>
        <w:jc w:val="both"/>
      </w:pPr>
      <w:r>
        <w:t>Абзац четвертий виключено.</w:t>
      </w:r>
    </w:p>
    <w:p w:rsidR="00D320BA" w:rsidRDefault="00D320BA" w:rsidP="00D320BA">
      <w:pPr>
        <w:pStyle w:val="a3"/>
        <w:jc w:val="both"/>
      </w:pPr>
      <w:r>
        <w:t>266.4.3. Пільги з податку, передбачені підпунктами 266.4.1 та 266.4.2 цього пункту, для фізичних осіб не застосовуються до:</w:t>
      </w:r>
    </w:p>
    <w:p w:rsidR="00D320BA" w:rsidRDefault="00D320BA" w:rsidP="00D320BA">
      <w:pPr>
        <w:pStyle w:val="a3"/>
        <w:jc w:val="both"/>
      </w:pPr>
      <w:r>
        <w:lastRenderedPageBreak/>
        <w:t xml:space="preserve">об'єкта/об'єктів оподаткування, якщо площа такого/таких об'єкта/об'єктів перевищує п'ятикратний розмір неоподатковуваної площі, встановленої </w:t>
      </w:r>
      <w:r>
        <w:rPr>
          <w:color w:val="0000FF"/>
        </w:rPr>
        <w:t>підпунктом 266.4.1 цього пункту</w:t>
      </w:r>
      <w:r>
        <w:t>;</w:t>
      </w:r>
    </w:p>
    <w:p w:rsidR="00D320BA" w:rsidRDefault="00D320BA" w:rsidP="00D320BA">
      <w:pPr>
        <w:pStyle w:val="a3"/>
        <w:jc w:val="both"/>
      </w:pPr>
      <w: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D320BA" w:rsidRDefault="00D320BA" w:rsidP="00D320BA">
      <w:pPr>
        <w:pStyle w:val="a3"/>
        <w:jc w:val="both"/>
      </w:pPr>
      <w:r>
        <w:t>266.5. Ставка податку</w:t>
      </w:r>
    </w:p>
    <w:p w:rsidR="00D320BA" w:rsidRDefault="00D320BA" w:rsidP="00D320BA">
      <w:pPr>
        <w:pStyle w:val="a3"/>
        <w:jc w:val="both"/>
      </w:pPr>
      <w:r>
        <w:t xml:space="preserve">266.5.1. Ставки податку для </w:t>
      </w:r>
      <w:r>
        <w:rPr>
          <w:color w:val="0000FF"/>
        </w:rPr>
        <w:t>об'єктів житлової</w:t>
      </w:r>
      <w:r>
        <w:t xml:space="preserve"> та/або </w:t>
      </w:r>
      <w:r>
        <w:rPr>
          <w:color w:val="0000FF"/>
        </w:rPr>
        <w:t>нежитлової нерухомості</w:t>
      </w:r>
      <w:r>
        <w:t xml:space="preserve">,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w:t>
      </w:r>
      <w:r>
        <w:rPr>
          <w:color w:val="0000FF"/>
        </w:rPr>
        <w:t>мінімальної заробітної плати</w:t>
      </w:r>
      <w:r>
        <w:t>, встановленої законом на 1 січня звітного (податкового) року, за 1 квадратний метр бази оподаткування.</w:t>
      </w:r>
    </w:p>
    <w:p w:rsidR="00D320BA" w:rsidRDefault="00D320BA" w:rsidP="00D320BA">
      <w:pPr>
        <w:pStyle w:val="a3"/>
        <w:jc w:val="both"/>
      </w:pPr>
      <w:r>
        <w:t>266.6. Податковий період</w:t>
      </w:r>
    </w:p>
    <w:p w:rsidR="00D320BA" w:rsidRDefault="00D320BA" w:rsidP="00D320BA">
      <w:pPr>
        <w:pStyle w:val="a3"/>
        <w:jc w:val="both"/>
      </w:pPr>
      <w:r>
        <w:t>266.6.1. Базовий податковий (звітний) період дорівнює календарному року.</w:t>
      </w:r>
    </w:p>
    <w:p w:rsidR="00D320BA" w:rsidRDefault="00D320BA" w:rsidP="00D320BA">
      <w:pPr>
        <w:pStyle w:val="a3"/>
        <w:jc w:val="both"/>
      </w:pPr>
      <w:r>
        <w:t>266.7. Порядок обчислення суми податку</w:t>
      </w:r>
    </w:p>
    <w:p w:rsidR="00D320BA" w:rsidRDefault="00D320BA" w:rsidP="00D320BA">
      <w:pPr>
        <w:pStyle w:val="a3"/>
        <w:jc w:val="both"/>
      </w:pPr>
      <w:r>
        <w:t xml:space="preserve">266.7.1. Обчислення суми податку з об'єкта/об'єктів житлової нерухомості, які перебувають у власності фізичних осіб, здійснюється контролюючим органом за місцем </w:t>
      </w:r>
      <w:r>
        <w:rPr>
          <w:color w:val="0000FF"/>
        </w:rPr>
        <w:t>податкової адреси</w:t>
      </w:r>
      <w:r>
        <w:t xml:space="preserve"> (місцем реєстрації) власника такої нерухомості у такому порядку:</w:t>
      </w:r>
    </w:p>
    <w:p w:rsidR="00D320BA" w:rsidRDefault="00D320BA" w:rsidP="00D320BA">
      <w:pPr>
        <w:pStyle w:val="a3"/>
        <w:jc w:val="both"/>
      </w:pPr>
      <w: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w:t>
      </w:r>
      <w:r>
        <w:rPr>
          <w:color w:val="0000FF"/>
        </w:rPr>
        <w:t>підпункту 266.4.1 пункту 266.4 цієї статті</w:t>
      </w:r>
      <w:r>
        <w:t xml:space="preserve"> та відповідної ставки податку;</w:t>
      </w:r>
    </w:p>
    <w:p w:rsidR="00D320BA" w:rsidRDefault="00D320BA" w:rsidP="00D320BA">
      <w:pPr>
        <w:pStyle w:val="a3"/>
        <w:jc w:val="both"/>
      </w:pPr>
      <w: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відповідної ставки податку;</w:t>
      </w:r>
    </w:p>
    <w:p w:rsidR="00D320BA" w:rsidRDefault="00D320BA" w:rsidP="00D320BA">
      <w:pPr>
        <w:pStyle w:val="a3"/>
        <w:jc w:val="both"/>
      </w:pPr>
      <w:r>
        <w:t xml:space="preserve">в) за наявності у власності платника податку </w:t>
      </w:r>
      <w:r>
        <w:rPr>
          <w:color w:val="0000FF"/>
        </w:rPr>
        <w:t>об'єктів житлової нерухомості</w:t>
      </w:r>
      <w:r>
        <w:t xml:space="preserve">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цієї статті та відповідної ставки податку;</w:t>
      </w:r>
    </w:p>
    <w:p w:rsidR="00D320BA" w:rsidRDefault="00D320BA" w:rsidP="00D320BA">
      <w:pPr>
        <w:pStyle w:val="a3"/>
        <w:jc w:val="both"/>
      </w:pPr>
      <w:r>
        <w:t xml:space="preserve">г) сума податку, обчислена з урахуванням підпунктів "б" і "в" цього підпункту, розподіляється </w:t>
      </w:r>
      <w:r>
        <w:rPr>
          <w:color w:val="0000FF"/>
        </w:rPr>
        <w:t>контролюючим органом</w:t>
      </w:r>
      <w:r>
        <w:t xml:space="preserve"> пропорційно до питомої ваги загальної площі кожного з об'єктів житлової нерухомості;</w:t>
      </w:r>
    </w:p>
    <w:p w:rsidR="00D320BA" w:rsidRDefault="00D320BA" w:rsidP="00D320BA">
      <w:pPr>
        <w:pStyle w:val="a3"/>
        <w:jc w:val="both"/>
      </w:pPr>
      <w:r>
        <w:t>ґ) виключено.</w:t>
      </w:r>
    </w:p>
    <w:p w:rsidR="00D320BA" w:rsidRDefault="00D320BA" w:rsidP="00D320BA">
      <w:pPr>
        <w:pStyle w:val="a3"/>
        <w:jc w:val="both"/>
      </w:pPr>
      <w: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w:t>
      </w:r>
      <w:r>
        <w:rPr>
          <w:color w:val="0000FF"/>
        </w:rPr>
        <w:t>податкової адреси</w:t>
      </w:r>
      <w:r>
        <w:t xml:space="preserve">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D320BA" w:rsidRDefault="00D320BA" w:rsidP="00D320BA">
      <w:pPr>
        <w:pStyle w:val="a3"/>
        <w:jc w:val="both"/>
      </w:pPr>
      <w:r>
        <w:lastRenderedPageBreak/>
        <w:t>266.7.1</w:t>
      </w:r>
      <w:r>
        <w:rPr>
          <w:vertAlign w:val="superscript"/>
        </w:rPr>
        <w:t xml:space="preserve"> 1</w:t>
      </w:r>
      <w:r>
        <w:t>.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підпункту 266.7.1 цього пункту, збільшується на 25000 гривень на рік за кожен такий об'єкт житлової нерухомості (його частку).</w:t>
      </w:r>
    </w:p>
    <w:p w:rsidR="00D320BA" w:rsidRDefault="00D320BA" w:rsidP="00D320BA">
      <w:pPr>
        <w:pStyle w:val="a3"/>
        <w:jc w:val="both"/>
      </w:pPr>
      <w:r>
        <w:t xml:space="preserve">266.7.2. Податкове/податкові </w:t>
      </w:r>
      <w:r>
        <w:rPr>
          <w:color w:val="0000FF"/>
        </w:rPr>
        <w:t>повідомлення-рішення</w:t>
      </w:r>
      <w:r>
        <w:t xml:space="preserve"> про сплату суми/сум податку, обчисленого згідно з </w:t>
      </w:r>
      <w:r>
        <w:rPr>
          <w:color w:val="0000FF"/>
        </w:rPr>
        <w:t>підпунктом 266.7.1 пункту 266.7 цієї статті</w:t>
      </w:r>
      <w:r>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статтею 42 цього Кодексу, до 1 липня року, що настає за базовим податковим (звітним) періодом (роком).</w:t>
      </w:r>
    </w:p>
    <w:p w:rsidR="00D320BA" w:rsidRDefault="00D320BA" w:rsidP="00D320BA">
      <w:pPr>
        <w:pStyle w:val="a3"/>
        <w:jc w:val="both"/>
      </w:pPr>
      <w:r>
        <w:t xml:space="preserve">Щодо новоствореного (нововведеного) </w:t>
      </w:r>
      <w:r>
        <w:rPr>
          <w:color w:val="0000FF"/>
        </w:rPr>
        <w:t>об'єкта житлової</w:t>
      </w:r>
      <w:r>
        <w:t xml:space="preserve"> та/або </w:t>
      </w:r>
      <w:r>
        <w:rPr>
          <w:color w:val="0000FF"/>
        </w:rPr>
        <w:t>нежитлової нерухомості</w:t>
      </w:r>
      <w:r>
        <w:t xml:space="preserve"> податок сплачується фізичною особою-платником починаючи з місяця, в якому виникло право власності на такий об'єкт.</w:t>
      </w:r>
    </w:p>
    <w:p w:rsidR="00D320BA" w:rsidRDefault="00D320BA" w:rsidP="00D320BA">
      <w:pPr>
        <w:pStyle w:val="a3"/>
        <w:jc w:val="both"/>
      </w:pPr>
      <w: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D320BA" w:rsidRDefault="00D320BA" w:rsidP="00D320BA">
      <w:pPr>
        <w:pStyle w:val="a3"/>
        <w:jc w:val="both"/>
      </w:pPr>
      <w:r>
        <w:t xml:space="preserve">Нарахування податку та надсилання (вручення) податкових повідомлень-рішень про сплату податку фізичним особам - </w:t>
      </w:r>
      <w:r>
        <w:rPr>
          <w:color w:val="0000FF"/>
        </w:rPr>
        <w:t>нерезидентам</w:t>
      </w:r>
      <w:r>
        <w:t xml:space="preserve">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D320BA" w:rsidRDefault="00D320BA" w:rsidP="00D320BA">
      <w:pPr>
        <w:pStyle w:val="a3"/>
        <w:jc w:val="both"/>
      </w:pPr>
      <w:r>
        <w:t xml:space="preserve">266.7.3. Платники податку мають право звернутися з письмовою заявою до </w:t>
      </w:r>
      <w:r>
        <w:rPr>
          <w:color w:val="0000FF"/>
        </w:rPr>
        <w:t>контролюючого органу</w:t>
      </w:r>
      <w:r>
        <w:t xml:space="preserve"> за своєю податковою адресою для проведення звірки даних щодо:</w:t>
      </w:r>
    </w:p>
    <w:p w:rsidR="00D320BA" w:rsidRDefault="00D320BA" w:rsidP="00D320BA">
      <w:pPr>
        <w:pStyle w:val="a3"/>
        <w:jc w:val="both"/>
      </w:pPr>
      <w:r>
        <w:t>об'єктів житлової та/або нежитлової нерухомості, в тому числі їх часток, що перебувають у власності платника податку;</w:t>
      </w:r>
    </w:p>
    <w:p w:rsidR="00D320BA" w:rsidRDefault="00D320BA" w:rsidP="00D320BA">
      <w:pPr>
        <w:pStyle w:val="a3"/>
        <w:jc w:val="both"/>
      </w:pPr>
      <w:r>
        <w:t>розміру загальної площі об'єктів житлової та/або нежитлової нерухомості, що перебувають у власності платника податку;</w:t>
      </w:r>
    </w:p>
    <w:p w:rsidR="00D320BA" w:rsidRDefault="00D320BA" w:rsidP="00D320BA">
      <w:pPr>
        <w:pStyle w:val="a3"/>
        <w:jc w:val="both"/>
      </w:pPr>
      <w:r>
        <w:t>права на користування пільгою із сплати податку;</w:t>
      </w:r>
    </w:p>
    <w:p w:rsidR="00D320BA" w:rsidRDefault="00D320BA" w:rsidP="00D320BA">
      <w:pPr>
        <w:pStyle w:val="a3"/>
        <w:jc w:val="both"/>
      </w:pPr>
      <w:r>
        <w:t>розміру ставки податку;</w:t>
      </w:r>
    </w:p>
    <w:p w:rsidR="00D320BA" w:rsidRDefault="00D320BA" w:rsidP="00D320BA">
      <w:pPr>
        <w:pStyle w:val="a3"/>
        <w:jc w:val="both"/>
      </w:pPr>
      <w:r>
        <w:t>нарахованої суми податку.</w:t>
      </w:r>
    </w:p>
    <w:p w:rsidR="00D320BA" w:rsidRDefault="00D320BA" w:rsidP="00D320BA">
      <w:pPr>
        <w:pStyle w:val="a3"/>
        <w:jc w:val="both"/>
      </w:pPr>
      <w: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w:t>
      </w:r>
      <w:r>
        <w:rPr>
          <w:color w:val="0000FF"/>
        </w:rPr>
        <w:t>право власності</w:t>
      </w:r>
      <w:r>
        <w:t xml:space="preserve">, контролюючий орган за своєю податковою адресою платника податку проводить перерахунок суми податку і надсилає (вручає) йому нове </w:t>
      </w:r>
      <w:r>
        <w:rPr>
          <w:color w:val="0000FF"/>
        </w:rPr>
        <w:t>податкове повідомлення-рішення</w:t>
      </w:r>
      <w:r>
        <w:t>. Попереднє податкове повідомлення-рішення вважається скасованим (відкликаним).</w:t>
      </w:r>
    </w:p>
    <w:p w:rsidR="00D320BA" w:rsidRDefault="00D320BA" w:rsidP="00D320BA">
      <w:pPr>
        <w:pStyle w:val="a3"/>
        <w:jc w:val="both"/>
      </w:pPr>
      <w:r>
        <w:t xml:space="preserve">266.7.4. Органи державної реєстрації прав на </w:t>
      </w:r>
      <w:r>
        <w:rPr>
          <w:color w:val="0000FF"/>
        </w:rPr>
        <w:t>нерухоме майно</w:t>
      </w:r>
      <w:r>
        <w:t xml:space="preserve">,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w:t>
      </w:r>
      <w:r>
        <w:lastRenderedPageBreak/>
        <w:t>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D320BA" w:rsidRDefault="00D320BA" w:rsidP="00D320BA">
      <w:pPr>
        <w:pStyle w:val="a3"/>
        <w:jc w:val="both"/>
      </w:pPr>
      <w: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rsidR="00D320BA" w:rsidRDefault="00D320BA" w:rsidP="00D320BA">
      <w:pPr>
        <w:pStyle w:val="a3"/>
        <w:jc w:val="both"/>
      </w:pPr>
      <w:r>
        <w:t xml:space="preserve">266.7.5. 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w:t>
      </w:r>
      <w:r>
        <w:rPr>
          <w:color w:val="0000FF"/>
        </w:rPr>
        <w:t>статтею 46 цього Кодексу</w:t>
      </w:r>
      <w:r>
        <w:t>, з розбивкою річної суми рівними частками поквартально.</w:t>
      </w:r>
    </w:p>
    <w:p w:rsidR="00D320BA" w:rsidRDefault="00D320BA" w:rsidP="00D320BA">
      <w:pPr>
        <w:pStyle w:val="a3"/>
        <w:jc w:val="both"/>
      </w:pPr>
      <w:r>
        <w:t xml:space="preserve">Щодо новоствореного (нововведеного) </w:t>
      </w:r>
      <w:r>
        <w:rPr>
          <w:color w:val="0000FF"/>
        </w:rPr>
        <w:t>об'єкта житлової</w:t>
      </w:r>
      <w:r>
        <w:t xml:space="preserve"> та/або </w:t>
      </w:r>
      <w:r>
        <w:rPr>
          <w:color w:val="0000FF"/>
        </w:rPr>
        <w:t>нежитлової нерухомості</w:t>
      </w:r>
      <w:r>
        <w:t xml:space="preserve">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D320BA" w:rsidRDefault="00D320BA" w:rsidP="00D320BA">
      <w:pPr>
        <w:pStyle w:val="a3"/>
        <w:jc w:val="both"/>
      </w:pPr>
      <w:r>
        <w:t>266.8. Порядок обчислення сум податку в разі зміни власника об'єкта оподаткування податком</w:t>
      </w:r>
    </w:p>
    <w:p w:rsidR="00D320BA" w:rsidRDefault="00D320BA" w:rsidP="00D320BA">
      <w:pPr>
        <w:pStyle w:val="a3"/>
        <w:jc w:val="both"/>
      </w:pPr>
      <w:r>
        <w:t xml:space="preserve">266.8.1. У разі переходу </w:t>
      </w:r>
      <w:r>
        <w:rPr>
          <w:color w:val="0000FF"/>
        </w:rPr>
        <w:t>права власності</w:t>
      </w:r>
      <w:r>
        <w:t xml:space="preserve">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D320BA" w:rsidRDefault="00D320BA" w:rsidP="00D320BA">
      <w:pPr>
        <w:pStyle w:val="a3"/>
        <w:jc w:val="both"/>
      </w:pPr>
      <w:r>
        <w:t xml:space="preserve">266.8.2. </w:t>
      </w:r>
      <w:r>
        <w:rPr>
          <w:color w:val="0000FF"/>
        </w:rPr>
        <w:t>Контролюючий орган</w:t>
      </w:r>
      <w:r>
        <w:t xml:space="preserve"> надсилає </w:t>
      </w:r>
      <w:r>
        <w:rPr>
          <w:color w:val="0000FF"/>
        </w:rPr>
        <w:t>податкове повідомлення-рішення</w:t>
      </w:r>
      <w:r>
        <w:t xml:space="preserve"> новому власнику після отримання інформації про перехід права власності.</w:t>
      </w:r>
    </w:p>
    <w:p w:rsidR="00D320BA" w:rsidRDefault="00D320BA" w:rsidP="00D320BA">
      <w:pPr>
        <w:pStyle w:val="a3"/>
        <w:jc w:val="both"/>
      </w:pPr>
      <w:r>
        <w:t>266.9. Порядок сплати податку</w:t>
      </w:r>
    </w:p>
    <w:p w:rsidR="00D320BA" w:rsidRDefault="00D320BA" w:rsidP="00D320BA">
      <w:pPr>
        <w:pStyle w:val="a3"/>
        <w:jc w:val="both"/>
      </w:pPr>
      <w:r>
        <w:t xml:space="preserve">266.9.1. Податок сплачується за місцем розташування об'єкта/об'єктів оподаткування і зараховується до відповідного бюджету згідно з положеннями </w:t>
      </w:r>
      <w:r>
        <w:rPr>
          <w:color w:val="0000FF"/>
        </w:rPr>
        <w:t>Бюджетного кодексу України</w:t>
      </w:r>
      <w:r>
        <w:t>.</w:t>
      </w:r>
    </w:p>
    <w:p w:rsidR="00D320BA" w:rsidRDefault="00D320BA" w:rsidP="00D320BA">
      <w:pPr>
        <w:pStyle w:val="a3"/>
        <w:jc w:val="both"/>
      </w:pPr>
      <w: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D320BA" w:rsidRDefault="00D320BA" w:rsidP="00D320BA">
      <w:pPr>
        <w:pStyle w:val="a3"/>
        <w:jc w:val="both"/>
      </w:pPr>
      <w:r>
        <w:t>266.10. Строки сплати податку</w:t>
      </w:r>
    </w:p>
    <w:p w:rsidR="00D320BA" w:rsidRDefault="00D320BA" w:rsidP="00D320BA">
      <w:pPr>
        <w:pStyle w:val="a3"/>
        <w:jc w:val="both"/>
      </w:pPr>
      <w:r>
        <w:t xml:space="preserve">266.10.1. </w:t>
      </w:r>
      <w:r>
        <w:rPr>
          <w:color w:val="0000FF"/>
        </w:rPr>
        <w:t>Податкове зобов'язання</w:t>
      </w:r>
      <w:r>
        <w:t xml:space="preserve"> за звітний рік з податку сплачується:</w:t>
      </w:r>
    </w:p>
    <w:p w:rsidR="00D320BA" w:rsidRDefault="00D320BA" w:rsidP="00D320BA">
      <w:pPr>
        <w:pStyle w:val="a3"/>
        <w:jc w:val="both"/>
      </w:pPr>
      <w:r>
        <w:t>а) фізичними особами - протягом 60 днів з дня вручення податкового повідомлення-рішення;</w:t>
      </w:r>
    </w:p>
    <w:p w:rsidR="00D320BA" w:rsidRDefault="00D320BA" w:rsidP="00D320BA">
      <w:pPr>
        <w:pStyle w:val="a3"/>
        <w:jc w:val="both"/>
      </w:pPr>
      <w:r>
        <w:t xml:space="preserve">б) юридичними особами - авансовими внесками щокварталу до 30 числа місяця, що наступає за звітним кварталом, які відображаються в річній </w:t>
      </w:r>
      <w:r>
        <w:rPr>
          <w:color w:val="0000FF"/>
        </w:rPr>
        <w:t>податковій декларації</w:t>
      </w:r>
      <w:r>
        <w:t>.</w:t>
      </w:r>
    </w:p>
    <w:p w:rsidR="00D320BA" w:rsidRDefault="00D320BA" w:rsidP="00D320BA">
      <w:pPr>
        <w:pStyle w:val="a3"/>
        <w:jc w:val="both"/>
      </w:pPr>
      <w:r>
        <w:lastRenderedPageBreak/>
        <w:t>266.10.2. У разі якщо контролюючий орган не надіслав (не вручив) податкове/податкові повідомлення-рішення у строки, встановлені підпунктом 266.7.2 пункту 266.7 цієї статті, фізичні особи звільняються від відповідальності, передбаченої цим Кодексом за несвоєчасну сплату податкового зобов'язання.</w:t>
      </w:r>
    </w:p>
    <w:p w:rsidR="00D320BA" w:rsidRDefault="00D320BA" w:rsidP="00D320BA">
      <w:pPr>
        <w:pStyle w:val="a3"/>
        <w:jc w:val="both"/>
      </w:pPr>
      <w:r>
        <w:t xml:space="preserve">266.10.3. Податкове зобов'язання з цього податку може бути </w:t>
      </w:r>
      <w:proofErr w:type="spellStart"/>
      <w:r>
        <w:t>нараховано</w:t>
      </w:r>
      <w:proofErr w:type="spellEnd"/>
      <w:r>
        <w:t xml:space="preserve"> за податкові (звітні) періоди (роки) в межах строків, визначених пунктом 102.1 статті 102 цього Кодексу.</w:t>
      </w:r>
    </w:p>
    <w:sectPr w:rsidR="00D320BA" w:rsidSect="00243D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320BA"/>
    <w:rsid w:val="00243D5B"/>
    <w:rsid w:val="00D320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BA"/>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D320B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20BA"/>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D3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11243</Words>
  <Characters>6409</Characters>
  <Application>Microsoft Office Word</Application>
  <DocSecurity>0</DocSecurity>
  <Lines>53</Lines>
  <Paragraphs>35</Paragraphs>
  <ScaleCrop>false</ScaleCrop>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nshkoropad</dc:creator>
  <cp:lastModifiedBy>nshkoropad</cp:lastModifiedBy>
  <cp:revision>1</cp:revision>
  <dcterms:created xsi:type="dcterms:W3CDTF">2022-01-04T11:50:00Z</dcterms:created>
  <dcterms:modified xsi:type="dcterms:W3CDTF">2022-01-04T11:50:00Z</dcterms:modified>
</cp:coreProperties>
</file>