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3511A5" w:rsidRPr="003511A5" w:rsidTr="003511A5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3511A5" w:rsidRPr="003511A5" w:rsidRDefault="003511A5" w:rsidP="003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pt;height:49.5pt"/>
              </w:pict>
            </w:r>
          </w:p>
          <w:p w:rsidR="003511A5" w:rsidRPr="003511A5" w:rsidRDefault="003511A5" w:rsidP="0035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УКРАЇНА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ЛЬВІВСЬКА МІСЬКА РАДА</w:t>
            </w:r>
          </w:p>
          <w:p w:rsidR="003511A5" w:rsidRPr="003511A5" w:rsidRDefault="003511A5" w:rsidP="003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rect id="_x0000_i1026" style="width:481.95pt;height:2.25pt" o:hralign="center" o:hrstd="t" o:hrnoshade="t" o:hr="t" fillcolor="black" stroked="f"/>
              </w:pict>
            </w:r>
          </w:p>
          <w:p w:rsidR="003511A5" w:rsidRPr="003511A5" w:rsidRDefault="003511A5" w:rsidP="003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27-ма сесія 7-го скликання</w:t>
            </w:r>
          </w:p>
          <w:p w:rsidR="003511A5" w:rsidRPr="003511A5" w:rsidRDefault="003511A5" w:rsidP="0035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УХВАЛА №</w:t>
            </w:r>
            <w:r w:rsidRPr="003511A5">
              <w:rPr>
                <w:rFonts w:ascii="Arial CYR" w:eastAsia="Times New Roman" w:hAnsi="Arial CYR" w:cs="Arial CYR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6489</w:t>
            </w:r>
          </w:p>
          <w:p w:rsidR="003511A5" w:rsidRPr="003511A5" w:rsidRDefault="003511A5" w:rsidP="0035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 24.07.2020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1"/>
              <w:gridCol w:w="868"/>
            </w:tblGrid>
            <w:tr w:rsidR="003511A5" w:rsidRPr="003511A5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 продовження на 2021 рік дії ухвал міської ради щодо встановлення ставок деяких місцевих податків та зборів</w:t>
                  </w:r>
                </w:p>
              </w:tc>
              <w:tc>
                <w:tcPr>
                  <w:tcW w:w="450" w:type="pct"/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27" type="#_x0000_t75" alt="" style="width:.75pt;height:.75pt"/>
                    </w:pict>
                  </w:r>
                </w:p>
              </w:tc>
            </w:tr>
          </w:tbl>
          <w:p w:rsidR="003511A5" w:rsidRPr="003511A5" w:rsidRDefault="003511A5" w:rsidP="0035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@Arial Unicode MS" w:eastAsia="@Arial Unicode MS" w:hAnsi="@Arial Unicode MS" w:cs="@Arial Unicode MS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Керуючись Податковим кодексом України, відповідно до п. 24 ч. 1 ст. 26 Закону України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місцеве самоврядування в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Україні“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, беручи до уваги листа Міністерства фінансів України від 26.03.2018 № 11230-17-10/8220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“Щодо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повноважень органів місцевого самоврядування у прийнятті рішень про встановлення місцевих податків та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зборів“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, міська рада ухвалила: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1. Продовжити на 2021 рік дію: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1.1. Ухвали міської ради від 15.12.2011 № 1010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затвердження ставок єдиного податку для фізичних осіб-підприємців, які здійснюють господарську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діяльність“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з внесеними змінами.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1.2. Ухвали міської ради від 19.01.2015 № 4263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затвердження Положення про транспортний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податок“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з внесеними змінами.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1.3. Ухвали міської ради від 11.03.2019 № 4709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встановлення ставок туристичного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збору“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 Внести зміни до ухвали міської ради від 12.07.2018 № 3703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встановлення ставок та пільг зі сплати податку на нерухоме майно, відмінне від земельної ділянки на 2020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рік“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: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2.1. Замінити у назві та додатках слова 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“на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2020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рік“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 словами 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“на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2021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рік“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2.2. Замінити у додатку 1 слова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“ставки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встановлюються на 2020 рік та вводяться у дію з 01.01.2020“ словами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“ставки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встановлюються на 2021 рік та вводяться у дію з 01.01.2021“.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2.3. Доповнити додаток 2 пунктами 16 та 17 згідно з додатком до цієї ухвали.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3. Внести зміни до ухвали міської ради від 29.01.2015 № 4330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“Про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встановлення ставок земельного податку та пільг щодо земельного податку, що сплачується на території м.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Львова“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, доповнивши пунктами 3.10, 3.11 у такій редакції: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“3.10. Заклади охорони здоров’я комунальної та державної форми власності, які зареєстровані на території м. Львова.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lastRenderedPageBreak/>
              <w:t xml:space="preserve">3.11. Фонди загальнообов’язкового державного соціального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страхування“</w:t>
            </w:r>
            <w:proofErr w:type="spellEnd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4. Встановити, що ця ухвала набирає чинності з 01.01.2021, за винятком підпункту 2.3 та пункту 3, які набирають чинності з 01.04.2020.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Міський голова А. Садовий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Додаток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до ухвали міської рад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 ___________№____</w:t>
            </w:r>
          </w:p>
          <w:p w:rsidR="003511A5" w:rsidRPr="003511A5" w:rsidRDefault="003511A5" w:rsidP="003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ДОПОВНЕННЯ ДО ПЕРЕЛІКУ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пільг для фізичних та юридичних осіб, наданих відповідно до підпункту 266.4.2 пункту 266.4 статті 266 Податкового кодексу України, зі сплати податку на нерухоме майно, відмінне від земельної ділянки</w:t>
            </w:r>
          </w:p>
          <w:p w:rsidR="003511A5" w:rsidRPr="003511A5" w:rsidRDefault="003511A5" w:rsidP="003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6397"/>
              <w:gridCol w:w="2516"/>
            </w:tblGrid>
            <w:tr w:rsidR="003511A5" w:rsidRPr="003511A5">
              <w:trPr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Група платників, категорія/класифікація</w:t>
                  </w: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br/>
                    <w:t>будівель та споруд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Розмір пільги</w:t>
                  </w:r>
                  <w:r w:rsidRPr="00351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(відсотків суми податкового зобов’язання за рік)</w:t>
                  </w:r>
                </w:p>
              </w:tc>
            </w:tr>
            <w:tr w:rsidR="003511A5" w:rsidRPr="003511A5">
              <w:trPr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3511A5" w:rsidRPr="003511A5">
              <w:trPr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16.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Будівлі, споруди комунальних автотранспортних підприємств із перевезення пасажирів міського та приміського сполучення, призначені для використання у господарській діяльності відповідно до Статуту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100</w:t>
                  </w:r>
                </w:p>
              </w:tc>
            </w:tr>
            <w:tr w:rsidR="003511A5" w:rsidRPr="003511A5">
              <w:trPr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Заклади охорони здоров’я комунальної та державної форми власності, які зареєстровані на території м. Львова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1A5" w:rsidRPr="003511A5" w:rsidRDefault="003511A5" w:rsidP="00351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11A5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100</w:t>
                  </w:r>
                </w:p>
              </w:tc>
            </w:tr>
          </w:tbl>
          <w:p w:rsidR="003511A5" w:rsidRPr="003511A5" w:rsidRDefault="003511A5" w:rsidP="003511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Секретар ради А.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Забарило</w:t>
            </w:r>
            <w:proofErr w:type="spellEnd"/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Віза: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Начальник управління</w:t>
            </w:r>
            <w:r w:rsidRPr="00351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економіки О. </w:t>
            </w:r>
            <w:proofErr w:type="spellStart"/>
            <w:r w:rsidRPr="003511A5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Забарило</w:t>
            </w:r>
            <w:proofErr w:type="spellEnd"/>
          </w:p>
        </w:tc>
      </w:tr>
    </w:tbl>
    <w:p w:rsidR="008B23ED" w:rsidRDefault="003511A5">
      <w:r w:rsidRPr="003511A5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uk-UA"/>
        </w:rPr>
        <w:lastRenderedPageBreak/>
        <w:t>Дата оприлюднення: </w:t>
      </w:r>
      <w:r w:rsidRPr="003511A5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07.08.2020</w:t>
      </w:r>
    </w:p>
    <w:sectPr w:rsidR="008B23ED" w:rsidSect="008B2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A5"/>
    <w:rsid w:val="003511A5"/>
    <w:rsid w:val="008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2019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2022-01-04T11:58:00Z</dcterms:created>
  <dcterms:modified xsi:type="dcterms:W3CDTF">2022-01-04T11:59:00Z</dcterms:modified>
</cp:coreProperties>
</file>