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842" w:rsidRDefault="00070B0E" w:rsidP="00C53711">
      <w:pPr>
        <w:spacing w:after="0" w:line="240" w:lineRule="auto"/>
        <w:jc w:val="both"/>
        <w:rPr>
          <w:rFonts w:ascii="e-Ukraine" w:hAnsi="e-Ukraine"/>
          <w:sz w:val="24"/>
          <w:szCs w:val="24"/>
        </w:rPr>
      </w:pPr>
      <w:r w:rsidRPr="00070B0E">
        <w:rPr>
          <w:rFonts w:cs="Times New Roman"/>
          <w:b/>
          <w:bCs/>
          <w:noProof/>
          <w:sz w:val="48"/>
          <w:szCs w:val="48"/>
          <w:lang w:eastAsia="uk-UA"/>
        </w:rPr>
        <w:pict>
          <v:shapetype id="_x0000_t202" coordsize="21600,21600" o:spt="202" path="m,l,21600r21600,l21600,xe">
            <v:stroke joinstyle="miter"/>
            <v:path gradientshapeok="t" o:connecttype="rect"/>
          </v:shapetype>
          <v:shape id="Поле 21" o:spid="_x0000_s1026" type="#_x0000_t202" style="position:absolute;left:0;text-align:left;margin-left:127.2pt;margin-top:1pt;width:381.1pt;height:69pt;z-index:251658240;visibility:visible;mso-position-horizontal-relative:text;mso-position-vertical-relative:text" filled="f" stroked="f" strokeweight=".5pt">
            <v:textbox style="mso-next-textbox:#Поле 21">
              <w:txbxContent>
                <w:p w:rsidR="00645842" w:rsidRPr="006C0696" w:rsidRDefault="00645842" w:rsidP="00645842">
                  <w:pPr>
                    <w:spacing w:after="0" w:line="240" w:lineRule="auto"/>
                    <w:rPr>
                      <w:rFonts w:ascii="e-Ukraine" w:hAnsi="e-Ukraine"/>
                      <w:bCs/>
                      <w:sz w:val="32"/>
                      <w:szCs w:val="32"/>
                    </w:rPr>
                  </w:pPr>
                  <w:r w:rsidRPr="006C0696">
                    <w:rPr>
                      <w:rFonts w:ascii="e-Ukraine" w:hAnsi="e-Ukraine"/>
                      <w:bCs/>
                      <w:sz w:val="32"/>
                      <w:szCs w:val="32"/>
                    </w:rPr>
                    <w:t>Державна податкова служба України</w:t>
                  </w:r>
                </w:p>
                <w:p w:rsidR="00645842" w:rsidRPr="006C0696" w:rsidRDefault="00645842" w:rsidP="00C53711">
                  <w:pPr>
                    <w:spacing w:after="0" w:line="240" w:lineRule="auto"/>
                    <w:ind w:left="-993"/>
                    <w:rPr>
                      <w:rFonts w:ascii="e-Ukraine" w:hAnsi="e-Ukraine"/>
                      <w:bCs/>
                      <w:sz w:val="6"/>
                      <w:szCs w:val="6"/>
                    </w:rPr>
                  </w:pPr>
                </w:p>
                <w:p w:rsidR="00645842" w:rsidRPr="006C0696" w:rsidRDefault="00645842" w:rsidP="00645842">
                  <w:pPr>
                    <w:spacing w:after="0" w:line="240" w:lineRule="auto"/>
                    <w:rPr>
                      <w:rFonts w:ascii="e-Ukraine" w:hAnsi="e-Ukraine"/>
                      <w:bCs/>
                      <w:sz w:val="32"/>
                      <w:szCs w:val="32"/>
                    </w:rPr>
                  </w:pPr>
                  <w:r w:rsidRPr="006C0696">
                    <w:rPr>
                      <w:rFonts w:ascii="e-Ukraine" w:hAnsi="e-Ukraine"/>
                      <w:bCs/>
                      <w:sz w:val="32"/>
                      <w:szCs w:val="32"/>
                    </w:rPr>
                    <w:t>Головне управління ДПС у</w:t>
                  </w:r>
                </w:p>
                <w:p w:rsidR="00645842" w:rsidRPr="006C0696" w:rsidRDefault="00645842" w:rsidP="00645842">
                  <w:pPr>
                    <w:spacing w:after="0" w:line="240" w:lineRule="auto"/>
                    <w:rPr>
                      <w:rFonts w:ascii="e-Ukraine" w:hAnsi="e-Ukraine" w:cs="Times New Roman"/>
                      <w:sz w:val="32"/>
                      <w:szCs w:val="32"/>
                    </w:rPr>
                  </w:pPr>
                  <w:r>
                    <w:rPr>
                      <w:rFonts w:ascii="e-Ukraine" w:hAnsi="e-Ukraine"/>
                      <w:bCs/>
                      <w:sz w:val="32"/>
                      <w:szCs w:val="32"/>
                    </w:rPr>
                    <w:t>Львівській</w:t>
                  </w:r>
                  <w:r w:rsidRPr="006C0696">
                    <w:rPr>
                      <w:rFonts w:ascii="e-Ukraine" w:hAnsi="e-Ukraine"/>
                      <w:bCs/>
                      <w:sz w:val="32"/>
                      <w:szCs w:val="32"/>
                    </w:rPr>
                    <w:t xml:space="preserve"> області</w:t>
                  </w:r>
                </w:p>
              </w:txbxContent>
            </v:textbox>
          </v:shape>
        </w:pict>
      </w:r>
      <w:r w:rsidR="00645842">
        <w:rPr>
          <w:rFonts w:cs="Times New Roman"/>
          <w:b/>
          <w:bCs/>
          <w:noProof/>
          <w:sz w:val="48"/>
          <w:szCs w:val="48"/>
          <w:lang w:eastAsia="uk-UA"/>
        </w:rPr>
        <w:drawing>
          <wp:inline distT="0" distB="0" distL="0" distR="0">
            <wp:extent cx="3057525" cy="73342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clrChange>
                        <a:clrFrom>
                          <a:srgbClr val="010101"/>
                        </a:clrFrom>
                        <a:clrTo>
                          <a:srgbClr val="010101">
                            <a:alpha val="0"/>
                          </a:srgbClr>
                        </a:clrTo>
                      </a:clrChange>
                    </a:blip>
                    <a:srcRect/>
                    <a:stretch>
                      <a:fillRect/>
                    </a:stretch>
                  </pic:blipFill>
                  <pic:spPr bwMode="auto">
                    <a:xfrm>
                      <a:off x="0" y="0"/>
                      <a:ext cx="3057525" cy="733425"/>
                    </a:xfrm>
                    <a:prstGeom prst="rect">
                      <a:avLst/>
                    </a:prstGeom>
                    <a:noFill/>
                    <a:ln w="9525">
                      <a:noFill/>
                      <a:miter lim="800000"/>
                      <a:headEnd/>
                      <a:tailEnd/>
                    </a:ln>
                  </pic:spPr>
                </pic:pic>
              </a:graphicData>
            </a:graphic>
          </wp:inline>
        </w:drawing>
      </w:r>
      <w:r w:rsidRPr="00070B0E">
        <w:rPr>
          <w:rFonts w:cs="Times New Roman"/>
          <w:b/>
          <w:bCs/>
          <w:noProof/>
          <w:sz w:val="48"/>
          <w:szCs w:val="48"/>
          <w:lang w:eastAsia="uk-UA"/>
        </w:rPr>
        <w:pict>
          <v:shape id="Поле 10" o:spid="_x0000_s1030" type="#_x0000_t202" style="position:absolute;left:0;text-align:left;margin-left:-25.85pt;margin-top:715.7pt;width:508.55pt;height:60pt;z-index:251660288;visibility:visible;mso-position-horizontal-relative:text;mso-position-vertical-relative:text" fillcolor="#0070c0" stroked="f" strokeweight=".5pt">
            <v:textbox style="mso-next-textbox:#Поле 10">
              <w:txbxContent>
                <w:p w:rsidR="00645842" w:rsidRPr="0033212D" w:rsidRDefault="00645842" w:rsidP="00645842">
                  <w:pPr>
                    <w:pStyle w:val="a5"/>
                    <w:spacing w:before="0" w:beforeAutospacing="0" w:after="0" w:afterAutospacing="0"/>
                    <w:jc w:val="center"/>
                    <w:rPr>
                      <w:rStyle w:val="a6"/>
                      <w:rFonts w:ascii="e-Ukraine" w:hAnsi="e-Ukraine"/>
                      <w:b w:val="0"/>
                      <w:bCs w:val="0"/>
                      <w:color w:val="FFFFFF"/>
                      <w:spacing w:val="-4"/>
                      <w:sz w:val="10"/>
                      <w:szCs w:val="10"/>
                    </w:rPr>
                  </w:pPr>
                </w:p>
                <w:p w:rsidR="00645842" w:rsidRPr="0033212D" w:rsidRDefault="00645842" w:rsidP="00645842">
                  <w:pPr>
                    <w:pStyle w:val="a5"/>
                    <w:spacing w:before="0" w:beforeAutospacing="0" w:after="0" w:afterAutospacing="0"/>
                    <w:jc w:val="center"/>
                    <w:rPr>
                      <w:rStyle w:val="a6"/>
                      <w:rFonts w:ascii="e-Ukraine" w:hAnsi="e-Ukraine"/>
                      <w:b w:val="0"/>
                      <w:bCs w:val="0"/>
                      <w:color w:val="FFFFFF"/>
                      <w:spacing w:val="-4"/>
                      <w:sz w:val="16"/>
                      <w:szCs w:val="16"/>
                      <w:u w:val="single"/>
                    </w:rPr>
                  </w:pPr>
                  <w:r w:rsidRPr="0033212D">
                    <w:rPr>
                      <w:rStyle w:val="a6"/>
                      <w:rFonts w:ascii="e-Ukraine" w:hAnsi="e-Ukraine"/>
                      <w:b w:val="0"/>
                      <w:bCs w:val="0"/>
                      <w:color w:val="FFFFFF"/>
                      <w:spacing w:val="-4"/>
                      <w:sz w:val="16"/>
                      <w:szCs w:val="16"/>
                    </w:rPr>
                    <w:t xml:space="preserve">Офіційний </w:t>
                  </w:r>
                  <w:proofErr w:type="spellStart"/>
                  <w:r w:rsidRPr="0033212D">
                    <w:rPr>
                      <w:rStyle w:val="a6"/>
                      <w:rFonts w:ascii="e-Ukraine" w:hAnsi="e-Ukraine"/>
                      <w:b w:val="0"/>
                      <w:bCs w:val="0"/>
                      <w:color w:val="FFFFFF"/>
                      <w:spacing w:val="-4"/>
                      <w:sz w:val="16"/>
                      <w:szCs w:val="16"/>
                    </w:rPr>
                    <w:t>вебпортал</w:t>
                  </w:r>
                  <w:proofErr w:type="spellEnd"/>
                  <w:r w:rsidRPr="0033212D">
                    <w:rPr>
                      <w:rStyle w:val="a6"/>
                      <w:rFonts w:ascii="e-Ukraine" w:hAnsi="e-Ukraine"/>
                      <w:b w:val="0"/>
                      <w:bCs w:val="0"/>
                      <w:color w:val="FFFFFF"/>
                      <w:spacing w:val="-4"/>
                      <w:sz w:val="16"/>
                      <w:szCs w:val="16"/>
                    </w:rPr>
                    <w:t xml:space="preserve"> Державної податкової служби України: </w:t>
                  </w:r>
                  <w:r w:rsidRPr="0033212D">
                    <w:rPr>
                      <w:rStyle w:val="a6"/>
                      <w:rFonts w:ascii="e-Ukraine" w:hAnsi="e-Ukraine"/>
                      <w:b w:val="0"/>
                      <w:bCs w:val="0"/>
                      <w:color w:val="FFFFFF"/>
                      <w:spacing w:val="-4"/>
                      <w:sz w:val="16"/>
                      <w:szCs w:val="16"/>
                      <w:lang w:val="en-US"/>
                    </w:rPr>
                    <w:t>tax</w:t>
                  </w:r>
                  <w:proofErr w:type="spellStart"/>
                  <w:r w:rsidRPr="0033212D">
                    <w:rPr>
                      <w:rStyle w:val="a6"/>
                      <w:rFonts w:ascii="e-Ukraine" w:hAnsi="e-Ukraine"/>
                      <w:b w:val="0"/>
                      <w:bCs w:val="0"/>
                      <w:color w:val="FFFFFF"/>
                      <w:spacing w:val="-4"/>
                      <w:sz w:val="16"/>
                      <w:szCs w:val="16"/>
                      <w:u w:val="single"/>
                    </w:rPr>
                    <w:t>.gov.ua</w:t>
                  </w:r>
                  <w:proofErr w:type="spellEnd"/>
                  <w:r w:rsidRPr="0033212D">
                    <w:rPr>
                      <w:rStyle w:val="a6"/>
                      <w:rFonts w:ascii="e-Ukraine" w:hAnsi="e-Ukraine"/>
                      <w:b w:val="0"/>
                      <w:bCs w:val="0"/>
                      <w:color w:val="FFFFFF"/>
                      <w:spacing w:val="-4"/>
                      <w:sz w:val="16"/>
                      <w:szCs w:val="16"/>
                      <w:u w:val="single"/>
                    </w:rPr>
                    <w:t>.</w:t>
                  </w:r>
                </w:p>
                <w:p w:rsidR="00645842" w:rsidRPr="0033212D" w:rsidRDefault="00645842" w:rsidP="00645842">
                  <w:pPr>
                    <w:pStyle w:val="a5"/>
                    <w:spacing w:before="0" w:beforeAutospacing="0" w:after="0" w:afterAutospacing="0"/>
                    <w:jc w:val="center"/>
                    <w:rPr>
                      <w:rStyle w:val="a6"/>
                      <w:rFonts w:ascii="e-Ukraine" w:hAnsi="e-Ukraine"/>
                      <w:b w:val="0"/>
                      <w:bCs w:val="0"/>
                      <w:color w:val="FFFFFF"/>
                      <w:spacing w:val="-4"/>
                      <w:sz w:val="16"/>
                      <w:szCs w:val="16"/>
                    </w:rPr>
                  </w:pPr>
                  <w:r w:rsidRPr="0033212D">
                    <w:rPr>
                      <w:rStyle w:val="a6"/>
                      <w:rFonts w:ascii="e-Ukraine" w:hAnsi="e-Ukraine"/>
                      <w:b w:val="0"/>
                      <w:bCs w:val="0"/>
                      <w:color w:val="FFFFFF"/>
                      <w:spacing w:val="-4"/>
                      <w:sz w:val="16"/>
                      <w:szCs w:val="16"/>
                    </w:rPr>
                    <w:t>Інформаційно-довідковий департамент  ДПС України: 0-800-501-007 .</w:t>
                  </w:r>
                </w:p>
                <w:p w:rsidR="00645842" w:rsidRPr="0033212D" w:rsidRDefault="00645842" w:rsidP="00645842">
                  <w:pPr>
                    <w:pStyle w:val="a5"/>
                    <w:spacing w:before="0" w:beforeAutospacing="0" w:after="0" w:afterAutospacing="0"/>
                    <w:jc w:val="center"/>
                    <w:rPr>
                      <w:rStyle w:val="a6"/>
                      <w:rFonts w:ascii="e-Ukraine" w:hAnsi="e-Ukraine"/>
                      <w:b w:val="0"/>
                      <w:bCs w:val="0"/>
                      <w:color w:val="FFFFFF"/>
                      <w:spacing w:val="-4"/>
                      <w:sz w:val="16"/>
                      <w:szCs w:val="16"/>
                      <w:lang w:val="ru-RU"/>
                    </w:rPr>
                  </w:pPr>
                  <w:r w:rsidRPr="0033212D">
                    <w:rPr>
                      <w:rStyle w:val="a6"/>
                      <w:rFonts w:ascii="e-Ukraine" w:hAnsi="e-Ukraine"/>
                      <w:b w:val="0"/>
                      <w:bCs w:val="0"/>
                      <w:color w:val="FFFFFF"/>
                      <w:spacing w:val="-4"/>
                      <w:sz w:val="16"/>
                      <w:szCs w:val="16"/>
                    </w:rPr>
                    <w:t xml:space="preserve">"Гаряча лінія" ДПС України: "Пульс": </w:t>
                  </w:r>
                  <w:r w:rsidRPr="0033212D">
                    <w:rPr>
                      <w:rStyle w:val="a6"/>
                      <w:rFonts w:ascii="e-Ukraine" w:hAnsi="e-Ukraine"/>
                      <w:b w:val="0"/>
                      <w:bCs w:val="0"/>
                      <w:color w:val="FFFFFF"/>
                      <w:spacing w:val="-4"/>
                      <w:sz w:val="16"/>
                      <w:szCs w:val="16"/>
                      <w:lang w:val="ru-RU"/>
                    </w:rPr>
                    <w:t>0-800-501-007  (</w:t>
                  </w:r>
                  <w:proofErr w:type="spellStart"/>
                  <w:r w:rsidRPr="0033212D">
                    <w:rPr>
                      <w:rStyle w:val="a6"/>
                      <w:rFonts w:ascii="e-Ukraine" w:hAnsi="e-Ukraine"/>
                      <w:b w:val="0"/>
                      <w:bCs w:val="0"/>
                      <w:color w:val="FFFFFF"/>
                      <w:spacing w:val="-4"/>
                      <w:sz w:val="16"/>
                      <w:szCs w:val="16"/>
                      <w:lang w:val="ru-RU"/>
                    </w:rPr>
                    <w:t>напрямок</w:t>
                  </w:r>
                  <w:proofErr w:type="spellEnd"/>
                  <w:r w:rsidRPr="0033212D">
                    <w:rPr>
                      <w:rStyle w:val="a6"/>
                      <w:rFonts w:ascii="e-Ukraine" w:hAnsi="e-Ukraine"/>
                      <w:b w:val="0"/>
                      <w:bCs w:val="0"/>
                      <w:color w:val="FFFFFF"/>
                      <w:spacing w:val="-4"/>
                      <w:sz w:val="16"/>
                      <w:szCs w:val="16"/>
                      <w:lang w:val="ru-RU"/>
                    </w:rPr>
                    <w:t xml:space="preserve">  «4»)</w:t>
                  </w:r>
                </w:p>
                <w:p w:rsidR="00645842" w:rsidRPr="0033212D" w:rsidRDefault="00645842" w:rsidP="00645842">
                  <w:pPr>
                    <w:pStyle w:val="a5"/>
                    <w:spacing w:before="0" w:beforeAutospacing="0" w:after="0" w:afterAutospacing="0"/>
                    <w:jc w:val="center"/>
                    <w:rPr>
                      <w:rStyle w:val="a6"/>
                      <w:rFonts w:ascii="e-Ukraine" w:hAnsi="e-Ukraine"/>
                      <w:b w:val="0"/>
                      <w:bCs w:val="0"/>
                      <w:color w:val="FFFFFF"/>
                      <w:spacing w:val="-4"/>
                      <w:sz w:val="16"/>
                      <w:szCs w:val="16"/>
                      <w:lang w:val="ru-RU"/>
                    </w:rPr>
                  </w:pPr>
                  <w:r w:rsidRPr="0033212D">
                    <w:rPr>
                      <w:rStyle w:val="a6"/>
                      <w:rFonts w:ascii="e-Ukraine" w:hAnsi="e-Ukraine"/>
                      <w:b w:val="0"/>
                      <w:bCs w:val="0"/>
                      <w:color w:val="FFFFFF"/>
                      <w:spacing w:val="-4"/>
                      <w:sz w:val="16"/>
                      <w:szCs w:val="16"/>
                    </w:rPr>
                    <w:t>Кваліфікований надавач електронних довірчих послуг</w:t>
                  </w:r>
                  <w:r w:rsidRPr="0033212D">
                    <w:rPr>
                      <w:rStyle w:val="a6"/>
                      <w:rFonts w:ascii="e-Ukraine" w:hAnsi="e-Ukraine"/>
                      <w:b w:val="0"/>
                      <w:bCs w:val="0"/>
                      <w:color w:val="FFFFFF"/>
                      <w:spacing w:val="-4"/>
                      <w:sz w:val="16"/>
                      <w:szCs w:val="16"/>
                      <w:lang w:val="ru-RU"/>
                    </w:rPr>
                    <w:t>: 0-800-501-007 (</w:t>
                  </w:r>
                  <w:proofErr w:type="spellStart"/>
                  <w:r w:rsidRPr="0033212D">
                    <w:rPr>
                      <w:rStyle w:val="a6"/>
                      <w:rFonts w:ascii="e-Ukraine" w:hAnsi="e-Ukraine"/>
                      <w:b w:val="0"/>
                      <w:bCs w:val="0"/>
                      <w:color w:val="FFFFFF"/>
                      <w:spacing w:val="-4"/>
                      <w:sz w:val="16"/>
                      <w:szCs w:val="16"/>
                      <w:lang w:val="ru-RU"/>
                    </w:rPr>
                    <w:t>напрямок</w:t>
                  </w:r>
                  <w:proofErr w:type="spellEnd"/>
                  <w:r w:rsidRPr="0033212D">
                    <w:rPr>
                      <w:rStyle w:val="a6"/>
                      <w:rFonts w:ascii="e-Ukraine" w:hAnsi="e-Ukraine"/>
                      <w:b w:val="0"/>
                      <w:bCs w:val="0"/>
                      <w:color w:val="FFFFFF"/>
                      <w:spacing w:val="-4"/>
                      <w:sz w:val="16"/>
                      <w:szCs w:val="16"/>
                      <w:lang w:val="ru-RU"/>
                    </w:rPr>
                    <w:t xml:space="preserve"> «2»)</w:t>
                  </w:r>
                </w:p>
                <w:p w:rsidR="00645842" w:rsidRPr="00E32748" w:rsidRDefault="00645842" w:rsidP="00645842">
                  <w:pPr>
                    <w:spacing w:after="0" w:line="240" w:lineRule="auto"/>
                    <w:rPr>
                      <w:rFonts w:cs="Times New Roman"/>
                      <w:spacing w:val="-4"/>
                      <w:sz w:val="15"/>
                      <w:szCs w:val="15"/>
                      <w:lang w:val="ru-RU"/>
                    </w:rPr>
                  </w:pPr>
                </w:p>
              </w:txbxContent>
            </v:textbox>
          </v:shape>
        </w:pict>
      </w:r>
      <w:r w:rsidR="00645842">
        <w:rPr>
          <w:rFonts w:cs="Times New Roman"/>
          <w:b/>
          <w:bCs/>
          <w:noProof/>
          <w:sz w:val="48"/>
          <w:szCs w:val="48"/>
          <w:lang w:eastAsia="uk-UA"/>
        </w:rPr>
        <w:drawing>
          <wp:anchor distT="0" distB="0" distL="114300" distR="114300" simplePos="0" relativeHeight="251659264" behindDoc="0" locked="0" layoutInCell="1" allowOverlap="1">
            <wp:simplePos x="0" y="0"/>
            <wp:positionH relativeFrom="column">
              <wp:posOffset>6728460</wp:posOffset>
            </wp:positionH>
            <wp:positionV relativeFrom="paragraph">
              <wp:posOffset>509270</wp:posOffset>
            </wp:positionV>
            <wp:extent cx="828040" cy="260731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828040" cy="2607310"/>
                    </a:xfrm>
                    <a:prstGeom prst="rect">
                      <a:avLst/>
                    </a:prstGeom>
                    <a:noFill/>
                    <a:ln w="9525">
                      <a:noFill/>
                      <a:miter lim="800000"/>
                      <a:headEnd/>
                      <a:tailEnd/>
                    </a:ln>
                  </pic:spPr>
                </pic:pic>
              </a:graphicData>
            </a:graphic>
          </wp:anchor>
        </w:drawing>
      </w:r>
      <w:r w:rsidR="00645842" w:rsidRPr="00645842">
        <w:rPr>
          <w:rFonts w:ascii="e-Ukraine" w:hAnsi="e-Ukraine"/>
          <w:sz w:val="24"/>
          <w:szCs w:val="24"/>
        </w:rPr>
        <w:t xml:space="preserve"> </w:t>
      </w:r>
    </w:p>
    <w:p w:rsidR="00645842" w:rsidRDefault="00645842" w:rsidP="00645842">
      <w:pPr>
        <w:spacing w:after="0" w:line="240" w:lineRule="auto"/>
        <w:ind w:firstLine="709"/>
        <w:jc w:val="both"/>
        <w:rPr>
          <w:rFonts w:ascii="e-Ukraine" w:hAnsi="e-Ukraine"/>
          <w:sz w:val="24"/>
          <w:szCs w:val="24"/>
        </w:rPr>
      </w:pPr>
    </w:p>
    <w:p w:rsidR="0032040F" w:rsidRDefault="0032040F" w:rsidP="00645842">
      <w:pPr>
        <w:spacing w:after="0" w:line="240" w:lineRule="auto"/>
        <w:ind w:firstLine="709"/>
        <w:jc w:val="both"/>
        <w:rPr>
          <w:rFonts w:ascii="e-Ukraine" w:hAnsi="e-Ukraine"/>
          <w:sz w:val="24"/>
          <w:szCs w:val="24"/>
          <w:lang w:val="en-US"/>
        </w:rPr>
      </w:pPr>
    </w:p>
    <w:p w:rsidR="00645842" w:rsidRDefault="00070B0E" w:rsidP="00645842">
      <w:pPr>
        <w:spacing w:after="0" w:line="240" w:lineRule="auto"/>
        <w:ind w:firstLine="709"/>
        <w:jc w:val="both"/>
        <w:rPr>
          <w:rFonts w:ascii="e-Ukraine" w:hAnsi="e-Ukraine"/>
          <w:sz w:val="24"/>
          <w:szCs w:val="24"/>
        </w:rPr>
      </w:pPr>
      <w:r>
        <w:rPr>
          <w:rFonts w:ascii="e-Ukraine" w:hAnsi="e-Ukraine"/>
          <w:noProof/>
          <w:sz w:val="24"/>
          <w:szCs w:val="24"/>
          <w:lang w:eastAsia="uk-UA"/>
        </w:rPr>
        <w:pict>
          <v:shape id="Поле 8" o:spid="_x0000_s1031" type="#_x0000_t202" style="position:absolute;left:0;text-align:left;margin-left:10.15pt;margin-top:9.25pt;width:430.05pt;height:76.35pt;z-index:251661312;visibility:visible;v-text-anchor:middle" filled="f" stroked="f" strokeweight=".5pt">
            <v:textbox style="mso-next-textbox:#Поле 8">
              <w:txbxContent>
                <w:p w:rsidR="00211C26" w:rsidRPr="0032040F" w:rsidRDefault="00211C26" w:rsidP="0032040F">
                  <w:pPr>
                    <w:spacing w:after="0" w:line="240" w:lineRule="auto"/>
                    <w:ind w:firstLine="567"/>
                    <w:jc w:val="center"/>
                    <w:outlineLvl w:val="0"/>
                    <w:rPr>
                      <w:rFonts w:ascii="e-Ukraine" w:hAnsi="e-Ukraine" w:cs="Times New Roman"/>
                      <w:b/>
                      <w:bCs/>
                      <w:kern w:val="36"/>
                      <w:sz w:val="32"/>
                      <w:szCs w:val="32"/>
                    </w:rPr>
                  </w:pPr>
                  <w:r w:rsidRPr="0032040F">
                    <w:rPr>
                      <w:rFonts w:ascii="e-Ukraine" w:hAnsi="e-Ukraine" w:cs="Times New Roman"/>
                      <w:b/>
                      <w:bCs/>
                      <w:kern w:val="36"/>
                      <w:sz w:val="32"/>
                      <w:szCs w:val="32"/>
                    </w:rPr>
                    <w:t>Чи необхідно СГ застосовувати РРО та/або ПРРО у разі реалізації товарів (послуг), оплата за які здійснювалася за допомогою сервісу «</w:t>
                  </w:r>
                  <w:proofErr w:type="spellStart"/>
                  <w:r w:rsidRPr="0032040F">
                    <w:rPr>
                      <w:rFonts w:ascii="e-Ukraine" w:hAnsi="e-Ukraine" w:cs="Times New Roman"/>
                      <w:b/>
                      <w:bCs/>
                      <w:kern w:val="36"/>
                      <w:sz w:val="32"/>
                      <w:szCs w:val="32"/>
                    </w:rPr>
                    <w:t>Інтернет-банкінг</w:t>
                  </w:r>
                  <w:proofErr w:type="spellEnd"/>
                  <w:r w:rsidRPr="0032040F">
                    <w:rPr>
                      <w:rFonts w:ascii="e-Ukraine" w:hAnsi="e-Ukraine" w:cs="Times New Roman"/>
                      <w:b/>
                      <w:bCs/>
                      <w:kern w:val="36"/>
                      <w:sz w:val="32"/>
                      <w:szCs w:val="32"/>
                    </w:rPr>
                    <w:t>»?</w:t>
                  </w:r>
                </w:p>
                <w:p w:rsidR="00D27389" w:rsidRPr="00D27389" w:rsidRDefault="00D27389" w:rsidP="0096404D">
                  <w:pPr>
                    <w:rPr>
                      <w:rFonts w:ascii="E ukraine" w:hAnsi="E ukraine"/>
                      <w:szCs w:val="32"/>
                      <w:lang w:val="en-US"/>
                    </w:rPr>
                  </w:pPr>
                </w:p>
              </w:txbxContent>
            </v:textbox>
          </v:shape>
        </w:pict>
      </w:r>
    </w:p>
    <w:p w:rsidR="00645842" w:rsidRDefault="00645842" w:rsidP="00645842">
      <w:pPr>
        <w:spacing w:after="0" w:line="240" w:lineRule="auto"/>
        <w:ind w:firstLine="709"/>
        <w:jc w:val="both"/>
        <w:rPr>
          <w:rFonts w:ascii="e-Ukraine" w:hAnsi="e-Ukraine"/>
          <w:sz w:val="24"/>
          <w:szCs w:val="24"/>
        </w:rPr>
      </w:pPr>
    </w:p>
    <w:p w:rsidR="00645842" w:rsidRDefault="00645842" w:rsidP="00645842">
      <w:pPr>
        <w:spacing w:after="0" w:line="240" w:lineRule="auto"/>
        <w:ind w:firstLine="709"/>
        <w:jc w:val="both"/>
        <w:rPr>
          <w:rFonts w:ascii="e-Ukraine" w:hAnsi="e-Ukraine"/>
          <w:sz w:val="24"/>
          <w:szCs w:val="24"/>
        </w:rPr>
      </w:pPr>
    </w:p>
    <w:p w:rsidR="00645842" w:rsidRDefault="00645842" w:rsidP="00645842">
      <w:pPr>
        <w:spacing w:after="0" w:line="240" w:lineRule="auto"/>
        <w:ind w:firstLine="709"/>
        <w:jc w:val="both"/>
        <w:rPr>
          <w:rFonts w:ascii="e-Ukraine" w:hAnsi="e-Ukraine"/>
          <w:sz w:val="24"/>
          <w:szCs w:val="24"/>
        </w:rPr>
      </w:pPr>
    </w:p>
    <w:p w:rsidR="00645842" w:rsidRDefault="00645842" w:rsidP="00645842">
      <w:pPr>
        <w:spacing w:after="0" w:line="240" w:lineRule="auto"/>
        <w:ind w:firstLine="709"/>
        <w:jc w:val="both"/>
        <w:rPr>
          <w:rFonts w:ascii="e-Ukraine" w:hAnsi="e-Ukraine"/>
          <w:sz w:val="24"/>
          <w:szCs w:val="24"/>
        </w:rPr>
      </w:pPr>
    </w:p>
    <w:p w:rsidR="00645842" w:rsidRDefault="00645842" w:rsidP="00645842">
      <w:pPr>
        <w:spacing w:after="0" w:line="240" w:lineRule="auto"/>
        <w:ind w:firstLine="709"/>
        <w:jc w:val="both"/>
        <w:rPr>
          <w:rFonts w:ascii="e-Ukraine" w:hAnsi="e-Ukraine"/>
          <w:sz w:val="24"/>
          <w:szCs w:val="24"/>
        </w:rPr>
      </w:pPr>
    </w:p>
    <w:p w:rsidR="00645842" w:rsidRDefault="00645842" w:rsidP="00645842">
      <w:pPr>
        <w:spacing w:after="0" w:line="240" w:lineRule="auto"/>
        <w:ind w:firstLine="709"/>
        <w:jc w:val="both"/>
        <w:rPr>
          <w:rFonts w:ascii="e-Ukraine" w:hAnsi="e-Ukraine"/>
          <w:sz w:val="24"/>
          <w:szCs w:val="24"/>
        </w:rPr>
      </w:pPr>
    </w:p>
    <w:p w:rsidR="00E67B45" w:rsidRDefault="00B31642" w:rsidP="00E67B45">
      <w:pPr>
        <w:pStyle w:val="a5"/>
        <w:spacing w:before="0" w:beforeAutospacing="0" w:after="0" w:afterAutospacing="0"/>
        <w:ind w:firstLine="567"/>
        <w:jc w:val="both"/>
        <w:rPr>
          <w:rFonts w:ascii="e-Ukraine" w:hAnsi="e-Ukraine"/>
          <w:sz w:val="28"/>
          <w:szCs w:val="28"/>
          <w:lang w:val="en-US"/>
        </w:rPr>
      </w:pPr>
      <w:r>
        <w:rPr>
          <w:rFonts w:ascii="e-Ukraine" w:hAnsi="e-Ukraine"/>
          <w:noProof/>
        </w:rPr>
        <w:pict>
          <v:shape id="Поле 9" o:spid="_x0000_s1032" type="#_x0000_t202" style="position:absolute;left:0;text-align:left;margin-left:18.4pt;margin-top:7.55pt;width:151.5pt;height:22.5pt;z-index:251662336;visibility:visible" filled="f" stroked="f" strokeweight=".5pt">
            <v:textbox style="mso-next-textbox:#Поле 9">
              <w:txbxContent>
                <w:p w:rsidR="00645842" w:rsidRPr="00275AD9" w:rsidRDefault="00A4258F" w:rsidP="00645842">
                  <w:pPr>
                    <w:rPr>
                      <w:rFonts w:ascii="e-Ukraine" w:hAnsi="e-Ukraine"/>
                      <w:i/>
                      <w:sz w:val="20"/>
                      <w:szCs w:val="20"/>
                      <w:lang w:val="ru-RU"/>
                    </w:rPr>
                  </w:pPr>
                  <w:r>
                    <w:rPr>
                      <w:rFonts w:ascii="e-Ukraine" w:hAnsi="e-Ukraine"/>
                      <w:i/>
                      <w:sz w:val="20"/>
                      <w:szCs w:val="20"/>
                    </w:rPr>
                    <w:t>0</w:t>
                  </w:r>
                  <w:r w:rsidR="0096404D">
                    <w:rPr>
                      <w:rFonts w:ascii="e-Ukraine" w:hAnsi="e-Ukraine"/>
                      <w:i/>
                      <w:sz w:val="20"/>
                      <w:szCs w:val="20"/>
                      <w:lang w:val="en-US"/>
                    </w:rPr>
                    <w:t>9</w:t>
                  </w:r>
                  <w:r>
                    <w:rPr>
                      <w:rFonts w:ascii="e-Ukraine" w:hAnsi="e-Ukraine"/>
                      <w:i/>
                      <w:sz w:val="20"/>
                      <w:szCs w:val="20"/>
                    </w:rPr>
                    <w:t xml:space="preserve"> листопада</w:t>
                  </w:r>
                  <w:r w:rsidR="00645842" w:rsidRPr="00275AD9">
                    <w:rPr>
                      <w:rFonts w:ascii="e-Ukraine" w:hAnsi="e-Ukraine"/>
                      <w:i/>
                      <w:sz w:val="20"/>
                      <w:szCs w:val="20"/>
                    </w:rPr>
                    <w:t xml:space="preserve"> </w:t>
                  </w:r>
                  <w:r w:rsidR="00645842" w:rsidRPr="00275AD9">
                    <w:rPr>
                      <w:rFonts w:ascii="e-Ukraine" w:hAnsi="e-Ukraine"/>
                      <w:i/>
                      <w:sz w:val="20"/>
                      <w:szCs w:val="20"/>
                      <w:lang w:val="ru-RU"/>
                    </w:rPr>
                    <w:t>2021 року</w:t>
                  </w:r>
                </w:p>
                <w:p w:rsidR="00645842" w:rsidRDefault="00645842" w:rsidP="00645842">
                  <w:pPr>
                    <w:rPr>
                      <w:i/>
                      <w:lang w:val="ru-RU"/>
                    </w:rPr>
                  </w:pPr>
                </w:p>
                <w:p w:rsidR="00645842" w:rsidRPr="00026C80" w:rsidRDefault="00645842" w:rsidP="00645842">
                  <w:pPr>
                    <w:rPr>
                      <w:i/>
                    </w:rPr>
                  </w:pPr>
                  <w:proofErr w:type="spellStart"/>
                  <w:r>
                    <w:rPr>
                      <w:i/>
                      <w:lang w:val="ru-RU"/>
                    </w:rPr>
                    <w:t>вересня</w:t>
                  </w:r>
                  <w:proofErr w:type="spellEnd"/>
                  <w:r>
                    <w:rPr>
                      <w:i/>
                    </w:rPr>
                    <w:t xml:space="preserve"> </w:t>
                  </w:r>
                  <w:r w:rsidRPr="00026C80">
                    <w:rPr>
                      <w:i/>
                    </w:rPr>
                    <w:t>201</w:t>
                  </w:r>
                  <w:r>
                    <w:rPr>
                      <w:i/>
                    </w:rPr>
                    <w:t>8</w:t>
                  </w:r>
                  <w:r>
                    <w:rPr>
                      <w:i/>
                      <w:lang w:val="en-US"/>
                    </w:rPr>
                    <w:t xml:space="preserve"> </w:t>
                  </w:r>
                  <w:r>
                    <w:rPr>
                      <w:i/>
                    </w:rPr>
                    <w:t>року</w:t>
                  </w:r>
                  <w:r w:rsidRPr="00026C80">
                    <w:rPr>
                      <w:i/>
                    </w:rPr>
                    <w:t xml:space="preserve"> </w:t>
                  </w:r>
                  <w:proofErr w:type="spellStart"/>
                  <w:proofErr w:type="gramStart"/>
                  <w:r w:rsidRPr="00026C80">
                    <w:rPr>
                      <w:i/>
                    </w:rPr>
                    <w:t>року</w:t>
                  </w:r>
                  <w:proofErr w:type="spellEnd"/>
                  <w:proofErr w:type="gramEnd"/>
                </w:p>
              </w:txbxContent>
            </v:textbox>
          </v:shape>
        </w:pict>
      </w:r>
    </w:p>
    <w:p w:rsidR="0032040F" w:rsidRDefault="0032040F" w:rsidP="00211C26">
      <w:pPr>
        <w:pStyle w:val="a5"/>
        <w:spacing w:before="0" w:beforeAutospacing="0" w:after="0" w:afterAutospacing="0"/>
        <w:ind w:firstLine="567"/>
        <w:jc w:val="both"/>
        <w:rPr>
          <w:rFonts w:ascii="e-Ukraine" w:hAnsi="e-Ukraine"/>
          <w:sz w:val="28"/>
          <w:szCs w:val="28"/>
          <w:lang w:val="en-US"/>
        </w:rPr>
      </w:pPr>
    </w:p>
    <w:p w:rsidR="00B31642" w:rsidRDefault="00B31642" w:rsidP="00211C26">
      <w:pPr>
        <w:pStyle w:val="a5"/>
        <w:spacing w:before="0" w:beforeAutospacing="0" w:after="0" w:afterAutospacing="0"/>
        <w:ind w:firstLine="567"/>
        <w:jc w:val="both"/>
        <w:rPr>
          <w:rFonts w:ascii="e-Ukraine" w:hAnsi="e-Ukraine"/>
          <w:sz w:val="28"/>
          <w:szCs w:val="28"/>
          <w:lang w:val="en-US"/>
        </w:rPr>
      </w:pPr>
    </w:p>
    <w:p w:rsidR="00211C26" w:rsidRPr="0032040F" w:rsidRDefault="00211C26" w:rsidP="00211C26">
      <w:pPr>
        <w:pStyle w:val="a5"/>
        <w:spacing w:before="0" w:beforeAutospacing="0" w:after="0" w:afterAutospacing="0"/>
        <w:ind w:firstLine="567"/>
        <w:jc w:val="both"/>
        <w:rPr>
          <w:rFonts w:ascii="e-Ukraine" w:hAnsi="e-Ukraine"/>
          <w:sz w:val="28"/>
          <w:szCs w:val="28"/>
        </w:rPr>
      </w:pPr>
      <w:r w:rsidRPr="0032040F">
        <w:rPr>
          <w:rFonts w:ascii="e-Ukraine" w:hAnsi="e-Ukraine"/>
          <w:sz w:val="28"/>
          <w:szCs w:val="28"/>
        </w:rPr>
        <w:t>Головне управління ДПС у Львівській області</w:t>
      </w:r>
      <w:r w:rsidRPr="0032040F">
        <w:rPr>
          <w:rFonts w:ascii="e-Ukraine" w:hAnsi="e-Ukraine"/>
          <w:color w:val="00B050"/>
          <w:sz w:val="28"/>
          <w:szCs w:val="28"/>
        </w:rPr>
        <w:t xml:space="preserve"> </w:t>
      </w:r>
      <w:r w:rsidRPr="0032040F">
        <w:rPr>
          <w:rFonts w:ascii="e-Ukraine" w:hAnsi="e-Ukraine"/>
          <w:sz w:val="28"/>
          <w:szCs w:val="28"/>
        </w:rPr>
        <w:t>інформує, що у разі, якщо покупець оплачує товар (послугу) використовуючи банківський сервіс «</w:t>
      </w:r>
      <w:proofErr w:type="spellStart"/>
      <w:r w:rsidRPr="0032040F">
        <w:rPr>
          <w:rFonts w:ascii="e-Ukraine" w:hAnsi="e-Ukraine"/>
          <w:sz w:val="28"/>
          <w:szCs w:val="28"/>
        </w:rPr>
        <w:t>Інтернет-банкінг</w:t>
      </w:r>
      <w:proofErr w:type="spellEnd"/>
      <w:r w:rsidRPr="0032040F">
        <w:rPr>
          <w:rFonts w:ascii="e-Ukraine" w:hAnsi="e-Ukraine"/>
          <w:sz w:val="28"/>
          <w:szCs w:val="28"/>
        </w:rPr>
        <w:t>», то суб’єкт господарювання (продавець) у разі використання реєстратора розрахункових операцій та/або програмного РРО зобов’язаний видати (сформувати) електронний розрахунковий документ встановленої форми та, у випадку продажу товарів на які встановлені гарантійні терміни, – відповідним чином оформлений гарантійний талон при безпосередньому наданні споживачеві товару (послуги).</w:t>
      </w:r>
    </w:p>
    <w:p w:rsidR="00E67B45" w:rsidRPr="0032040F" w:rsidRDefault="00B31642" w:rsidP="00E67B45">
      <w:pPr>
        <w:pStyle w:val="a5"/>
        <w:spacing w:before="0" w:beforeAutospacing="0" w:after="0" w:afterAutospacing="0"/>
        <w:jc w:val="both"/>
        <w:rPr>
          <w:rFonts w:ascii="e-Ukraine" w:hAnsi="e-Ukraine"/>
          <w:sz w:val="28"/>
          <w:szCs w:val="28"/>
          <w:lang w:val="en-US"/>
        </w:rPr>
      </w:pPr>
      <w:r>
        <w:rPr>
          <w:rFonts w:ascii="e-Ukraine" w:hAnsi="e-Ukraine"/>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5" type="#_x0000_t120" style="position:absolute;left:0;text-align:left;margin-left:333.25pt;margin-top:142.95pt;width:78.65pt;height:76.25pt;z-index:251664384" fillcolor="#0070c0" strokecolor="white [3212]"/>
        </w:pict>
      </w:r>
      <w:r>
        <w:rPr>
          <w:rFonts w:ascii="e-Ukraine" w:hAnsi="e-Ukraine"/>
          <w:noProof/>
          <w:sz w:val="28"/>
          <w:szCs w:val="28"/>
        </w:rPr>
        <w:pict>
          <v:shape id="_x0000_s1034" type="#_x0000_t120" style="position:absolute;left:0;text-align:left;margin-left:305.55pt;margin-top:179.4pt;width:47.2pt;height:47.3pt;z-index:251663360" fillcolor="#00b050" strokecolor="#00b050"/>
        </w:pict>
      </w:r>
      <w:r w:rsidR="0091322C" w:rsidRPr="0091322C">
        <w:rPr>
          <w:rFonts w:ascii="e-Ukraine" w:hAnsi="e-Ukraine"/>
          <w:sz w:val="28"/>
          <w:szCs w:val="28"/>
          <w:lang w:val="en-US"/>
        </w:rPr>
        <w:drawing>
          <wp:inline distT="0" distB="0" distL="0" distR="0">
            <wp:extent cx="2215267" cy="2242268"/>
            <wp:effectExtent l="19050" t="0" r="0" b="0"/>
            <wp:docPr id="1" name="Об'є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62800" cy="7056437"/>
                      <a:chOff x="768350" y="6145213"/>
                      <a:chExt cx="7162800" cy="7056437"/>
                    </a:xfrm>
                  </a:grpSpPr>
                  <a:sp>
                    <a:nvSpPr>
                      <a:cNvPr id="9" name="Овал 8"/>
                      <a:cNvSpPr/>
                    </a:nvSpPr>
                    <a:spPr>
                      <a:xfrm>
                        <a:off x="768350" y="6145213"/>
                        <a:ext cx="7162800" cy="7056437"/>
                      </a:xfrm>
                      <a:prstGeom prst="ellipse">
                        <a:avLst/>
                      </a:prstGeom>
                      <a:blipFill>
                        <a:blip r:embed="rId7"/>
                        <a:stretch>
                          <a:fillRect/>
                        </a:stretch>
                      </a:blipFill>
                      <a:ln>
                        <a:noFill/>
                      </a:ln>
                    </a:spPr>
                    <a:txSp>
                      <a:txBody>
                        <a:bodyPr anchor="ctr"/>
                        <a:lstStyle>
                          <a:defPPr>
                            <a:defRPr lang="uk-UA"/>
                          </a:defPPr>
                          <a:lvl1pPr algn="l" defTabSz="2436813" rtl="0" fontAlgn="base">
                            <a:spcBef>
                              <a:spcPct val="0"/>
                            </a:spcBef>
                            <a:spcAft>
                              <a:spcPct val="0"/>
                            </a:spcAft>
                            <a:defRPr sz="2400" kern="1200">
                              <a:solidFill>
                                <a:schemeClr val="lt1"/>
                              </a:solidFill>
                              <a:latin typeface="+mn-lt"/>
                              <a:ea typeface="+mn-ea"/>
                              <a:cs typeface="+mn-cs"/>
                              <a:sym typeface="Helvetica Neue"/>
                            </a:defRPr>
                          </a:lvl1pPr>
                          <a:lvl2pPr indent="457200" algn="l" defTabSz="2436813" rtl="0" fontAlgn="base">
                            <a:spcBef>
                              <a:spcPct val="0"/>
                            </a:spcBef>
                            <a:spcAft>
                              <a:spcPct val="0"/>
                            </a:spcAft>
                            <a:defRPr sz="2400" kern="1200">
                              <a:solidFill>
                                <a:schemeClr val="lt1"/>
                              </a:solidFill>
                              <a:latin typeface="+mn-lt"/>
                              <a:ea typeface="+mn-ea"/>
                              <a:cs typeface="+mn-cs"/>
                              <a:sym typeface="Helvetica Neue"/>
                            </a:defRPr>
                          </a:lvl2pPr>
                          <a:lvl3pPr indent="914400" algn="l" defTabSz="2436813" rtl="0" fontAlgn="base">
                            <a:spcBef>
                              <a:spcPct val="0"/>
                            </a:spcBef>
                            <a:spcAft>
                              <a:spcPct val="0"/>
                            </a:spcAft>
                            <a:defRPr sz="2400" kern="1200">
                              <a:solidFill>
                                <a:schemeClr val="lt1"/>
                              </a:solidFill>
                              <a:latin typeface="+mn-lt"/>
                              <a:ea typeface="+mn-ea"/>
                              <a:cs typeface="+mn-cs"/>
                              <a:sym typeface="Helvetica Neue"/>
                            </a:defRPr>
                          </a:lvl3pPr>
                          <a:lvl4pPr indent="1371600" algn="l" defTabSz="2436813" rtl="0" fontAlgn="base">
                            <a:spcBef>
                              <a:spcPct val="0"/>
                            </a:spcBef>
                            <a:spcAft>
                              <a:spcPct val="0"/>
                            </a:spcAft>
                            <a:defRPr sz="2400" kern="1200">
                              <a:solidFill>
                                <a:schemeClr val="lt1"/>
                              </a:solidFill>
                              <a:latin typeface="+mn-lt"/>
                              <a:ea typeface="+mn-ea"/>
                              <a:cs typeface="+mn-cs"/>
                              <a:sym typeface="Helvetica Neue"/>
                            </a:defRPr>
                          </a:lvl4pPr>
                          <a:lvl5pPr indent="1828800" algn="l" defTabSz="2436813" rtl="0" fontAlgn="base">
                            <a:spcBef>
                              <a:spcPct val="0"/>
                            </a:spcBef>
                            <a:spcAft>
                              <a:spcPct val="0"/>
                            </a:spcAft>
                            <a:defRPr sz="2400" kern="1200">
                              <a:solidFill>
                                <a:schemeClr val="lt1"/>
                              </a:solidFill>
                              <a:latin typeface="+mn-lt"/>
                              <a:ea typeface="+mn-ea"/>
                              <a:cs typeface="+mn-cs"/>
                              <a:sym typeface="Helvetica Neue"/>
                            </a:defRPr>
                          </a:lvl5pPr>
                          <a:lvl6pPr marL="2286000" algn="l" defTabSz="914400" rtl="0" eaLnBrk="1" latinLnBrk="0" hangingPunct="1">
                            <a:defRPr sz="2400" kern="1200">
                              <a:solidFill>
                                <a:schemeClr val="lt1"/>
                              </a:solidFill>
                              <a:latin typeface="+mn-lt"/>
                              <a:ea typeface="+mn-ea"/>
                              <a:cs typeface="+mn-cs"/>
                              <a:sym typeface="Helvetica Neue"/>
                            </a:defRPr>
                          </a:lvl6pPr>
                          <a:lvl7pPr marL="2743200" algn="l" defTabSz="914400" rtl="0" eaLnBrk="1" latinLnBrk="0" hangingPunct="1">
                            <a:defRPr sz="2400" kern="1200">
                              <a:solidFill>
                                <a:schemeClr val="lt1"/>
                              </a:solidFill>
                              <a:latin typeface="+mn-lt"/>
                              <a:ea typeface="+mn-ea"/>
                              <a:cs typeface="+mn-cs"/>
                              <a:sym typeface="Helvetica Neue"/>
                            </a:defRPr>
                          </a:lvl7pPr>
                          <a:lvl8pPr marL="3200400" algn="l" defTabSz="914400" rtl="0" eaLnBrk="1" latinLnBrk="0" hangingPunct="1">
                            <a:defRPr sz="2400" kern="1200">
                              <a:solidFill>
                                <a:schemeClr val="lt1"/>
                              </a:solidFill>
                              <a:latin typeface="+mn-lt"/>
                              <a:ea typeface="+mn-ea"/>
                              <a:cs typeface="+mn-cs"/>
                              <a:sym typeface="Helvetica Neue"/>
                            </a:defRPr>
                          </a:lvl8pPr>
                          <a:lvl9pPr marL="3657600" algn="l" defTabSz="914400" rtl="0" eaLnBrk="1" latinLnBrk="0" hangingPunct="1">
                            <a:defRPr sz="2400" kern="1200">
                              <a:solidFill>
                                <a:schemeClr val="lt1"/>
                              </a:solidFill>
                              <a:latin typeface="+mn-lt"/>
                              <a:ea typeface="+mn-ea"/>
                              <a:cs typeface="+mn-cs"/>
                              <a:sym typeface="Helvetica Neue"/>
                            </a:defRPr>
                          </a:lvl9pPr>
                        </a:lstStyle>
                        <a:p>
                          <a:pPr algn="ctr" defTabSz="2438338" fontAlgn="auto" hangingPunct="0">
                            <a:spcBef>
                              <a:spcPts val="0"/>
                            </a:spcBef>
                            <a:spcAft>
                              <a:spcPts val="0"/>
                            </a:spcAft>
                            <a:defRPr/>
                          </a:pPr>
                          <a:endParaRPr lang="uk-UA" kern="0"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91322C" w:rsidRPr="0091322C">
        <w:rPr>
          <w:rFonts w:ascii="e-Ukraine" w:hAnsi="e-Ukraine"/>
          <w:sz w:val="28"/>
          <w:szCs w:val="28"/>
          <w:lang w:val="en-US"/>
        </w:rPr>
        <w:drawing>
          <wp:inline distT="0" distB="0" distL="0" distR="0">
            <wp:extent cx="3339548" cy="3132814"/>
            <wp:effectExtent l="0" t="0" r="0" b="0"/>
            <wp:docPr id="2" name="Об'є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37388" cy="6970712"/>
                      <a:chOff x="17148175" y="6230938"/>
                      <a:chExt cx="7037388" cy="6970712"/>
                    </a:xfrm>
                  </a:grpSpPr>
                  <a:grpSp>
                    <a:nvGrpSpPr>
                      <a:cNvPr id="5129" name="Групувати 1"/>
                      <a:cNvGrpSpPr>
                        <a:grpSpLocks/>
                      </a:cNvGrpSpPr>
                    </a:nvGrpSpPr>
                    <a:grpSpPr bwMode="auto">
                      <a:xfrm rot="7161130">
                        <a:off x="17181513" y="6197600"/>
                        <a:ext cx="6970712" cy="7037388"/>
                        <a:chOff x="17365566" y="5940906"/>
                        <a:chExt cx="6970810" cy="7037774"/>
                      </a:xfrm>
                    </a:grpSpPr>
                    <a:pic>
                      <a:nvPicPr>
                        <a:cNvPr id="5141" name="Image" descr="Image"/>
                        <a:cNvPicPr>
                          <a:picLocks noChangeAspect="1"/>
                        </a:cNvPicPr>
                      </a:nvPicPr>
                      <a:blipFill>
                        <a:blip r:embed="rId8"/>
                        <a:srcRect t="2" b="-2184"/>
                        <a:stretch>
                          <a:fillRect/>
                        </a:stretch>
                      </a:blipFill>
                      <a:spPr bwMode="auto">
                        <a:xfrm>
                          <a:off x="17448947" y="5940906"/>
                          <a:ext cx="6887429" cy="7037774"/>
                        </a:xfrm>
                        <a:prstGeom prst="rect">
                          <a:avLst/>
                        </a:prstGeom>
                        <a:noFill/>
                        <a:ln w="12700">
                          <a:noFill/>
                          <a:miter lim="400000"/>
                          <a:headEnd/>
                          <a:tailEnd/>
                        </a:ln>
                      </a:spPr>
                    </a:pic>
                    <a:sp>
                      <a:nvSpPr>
                        <a:cNvPr id="28" name="Овал 27"/>
                        <a:cNvSpPr>
                          <a:spLocks/>
                        </a:cNvSpPr>
                      </a:nvSpPr>
                      <a:spPr>
                        <a:xfrm>
                          <a:off x="17364406" y="6042702"/>
                          <a:ext cx="6889847" cy="6890128"/>
                        </a:xfrm>
                        <a:prstGeom prst="ellipse">
                          <a:avLst/>
                        </a:prstGeom>
                        <a:solidFill>
                          <a:schemeClr val="bg1"/>
                        </a:solidFill>
                        <a:ln>
                          <a:noFill/>
                        </a:ln>
                      </a:spPr>
                      <a:txSp>
                        <a:txBody>
                          <a:bodyPr anchor="ctr"/>
                          <a:lstStyle>
                            <a:defPPr>
                              <a:defRPr lang="uk-UA"/>
                            </a:defPPr>
                            <a:lvl1pPr algn="l" defTabSz="2436813" rtl="0" fontAlgn="base">
                              <a:spcBef>
                                <a:spcPct val="0"/>
                              </a:spcBef>
                              <a:spcAft>
                                <a:spcPct val="0"/>
                              </a:spcAft>
                              <a:defRPr sz="2400" kern="1200">
                                <a:solidFill>
                                  <a:schemeClr val="lt1"/>
                                </a:solidFill>
                                <a:latin typeface="+mn-lt"/>
                                <a:ea typeface="+mn-ea"/>
                                <a:cs typeface="+mn-cs"/>
                                <a:sym typeface="Helvetica Neue"/>
                              </a:defRPr>
                            </a:lvl1pPr>
                            <a:lvl2pPr indent="457200" algn="l" defTabSz="2436813" rtl="0" fontAlgn="base">
                              <a:spcBef>
                                <a:spcPct val="0"/>
                              </a:spcBef>
                              <a:spcAft>
                                <a:spcPct val="0"/>
                              </a:spcAft>
                              <a:defRPr sz="2400" kern="1200">
                                <a:solidFill>
                                  <a:schemeClr val="lt1"/>
                                </a:solidFill>
                                <a:latin typeface="+mn-lt"/>
                                <a:ea typeface="+mn-ea"/>
                                <a:cs typeface="+mn-cs"/>
                                <a:sym typeface="Helvetica Neue"/>
                              </a:defRPr>
                            </a:lvl2pPr>
                            <a:lvl3pPr indent="914400" algn="l" defTabSz="2436813" rtl="0" fontAlgn="base">
                              <a:spcBef>
                                <a:spcPct val="0"/>
                              </a:spcBef>
                              <a:spcAft>
                                <a:spcPct val="0"/>
                              </a:spcAft>
                              <a:defRPr sz="2400" kern="1200">
                                <a:solidFill>
                                  <a:schemeClr val="lt1"/>
                                </a:solidFill>
                                <a:latin typeface="+mn-lt"/>
                                <a:ea typeface="+mn-ea"/>
                                <a:cs typeface="+mn-cs"/>
                                <a:sym typeface="Helvetica Neue"/>
                              </a:defRPr>
                            </a:lvl3pPr>
                            <a:lvl4pPr indent="1371600" algn="l" defTabSz="2436813" rtl="0" fontAlgn="base">
                              <a:spcBef>
                                <a:spcPct val="0"/>
                              </a:spcBef>
                              <a:spcAft>
                                <a:spcPct val="0"/>
                              </a:spcAft>
                              <a:defRPr sz="2400" kern="1200">
                                <a:solidFill>
                                  <a:schemeClr val="lt1"/>
                                </a:solidFill>
                                <a:latin typeface="+mn-lt"/>
                                <a:ea typeface="+mn-ea"/>
                                <a:cs typeface="+mn-cs"/>
                                <a:sym typeface="Helvetica Neue"/>
                              </a:defRPr>
                            </a:lvl4pPr>
                            <a:lvl5pPr indent="1828800" algn="l" defTabSz="2436813" rtl="0" fontAlgn="base">
                              <a:spcBef>
                                <a:spcPct val="0"/>
                              </a:spcBef>
                              <a:spcAft>
                                <a:spcPct val="0"/>
                              </a:spcAft>
                              <a:defRPr sz="2400" kern="1200">
                                <a:solidFill>
                                  <a:schemeClr val="lt1"/>
                                </a:solidFill>
                                <a:latin typeface="+mn-lt"/>
                                <a:ea typeface="+mn-ea"/>
                                <a:cs typeface="+mn-cs"/>
                                <a:sym typeface="Helvetica Neue"/>
                              </a:defRPr>
                            </a:lvl5pPr>
                            <a:lvl6pPr marL="2286000" algn="l" defTabSz="914400" rtl="0" eaLnBrk="1" latinLnBrk="0" hangingPunct="1">
                              <a:defRPr sz="2400" kern="1200">
                                <a:solidFill>
                                  <a:schemeClr val="lt1"/>
                                </a:solidFill>
                                <a:latin typeface="+mn-lt"/>
                                <a:ea typeface="+mn-ea"/>
                                <a:cs typeface="+mn-cs"/>
                                <a:sym typeface="Helvetica Neue"/>
                              </a:defRPr>
                            </a:lvl6pPr>
                            <a:lvl7pPr marL="2743200" algn="l" defTabSz="914400" rtl="0" eaLnBrk="1" latinLnBrk="0" hangingPunct="1">
                              <a:defRPr sz="2400" kern="1200">
                                <a:solidFill>
                                  <a:schemeClr val="lt1"/>
                                </a:solidFill>
                                <a:latin typeface="+mn-lt"/>
                                <a:ea typeface="+mn-ea"/>
                                <a:cs typeface="+mn-cs"/>
                                <a:sym typeface="Helvetica Neue"/>
                              </a:defRPr>
                            </a:lvl7pPr>
                            <a:lvl8pPr marL="3200400" algn="l" defTabSz="914400" rtl="0" eaLnBrk="1" latinLnBrk="0" hangingPunct="1">
                              <a:defRPr sz="2400" kern="1200">
                                <a:solidFill>
                                  <a:schemeClr val="lt1"/>
                                </a:solidFill>
                                <a:latin typeface="+mn-lt"/>
                                <a:ea typeface="+mn-ea"/>
                                <a:cs typeface="+mn-cs"/>
                                <a:sym typeface="Helvetica Neue"/>
                              </a:defRPr>
                            </a:lvl8pPr>
                            <a:lvl9pPr marL="3657600" algn="l" defTabSz="914400" rtl="0" eaLnBrk="1" latinLnBrk="0" hangingPunct="1">
                              <a:defRPr sz="2400" kern="1200">
                                <a:solidFill>
                                  <a:schemeClr val="lt1"/>
                                </a:solidFill>
                                <a:latin typeface="+mn-lt"/>
                                <a:ea typeface="+mn-ea"/>
                                <a:cs typeface="+mn-cs"/>
                                <a:sym typeface="Helvetica Neue"/>
                              </a:defRPr>
                            </a:lvl9pPr>
                          </a:lstStyle>
                          <a:p>
                            <a:pPr algn="ctr" defTabSz="2438338" fontAlgn="auto" hangingPunct="0">
                              <a:spcBef>
                                <a:spcPts val="0"/>
                              </a:spcBef>
                              <a:spcAft>
                                <a:spcPts val="0"/>
                              </a:spcAft>
                              <a:defRPr/>
                            </a:pPr>
                            <a:endParaRPr lang="uk-UA" kern="0"/>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sectPr w:rsidR="00E67B45" w:rsidRPr="0032040F" w:rsidSect="0096404D">
      <w:pgSz w:w="11906" w:h="16838"/>
      <w:pgMar w:top="567"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e-Ukraine">
    <w:altName w:val="Courier New"/>
    <w:panose1 w:val="00000000000000000000"/>
    <w:charset w:val="CC"/>
    <w:family w:val="auto"/>
    <w:notTrueType/>
    <w:pitch w:val="variable"/>
    <w:sig w:usb0="00000203" w:usb1="00000000" w:usb2="00000000" w:usb3="00000000" w:csb0="00000005" w:csb1="00000000"/>
  </w:font>
  <w:font w:name="E ukrain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73A31"/>
    <w:multiLevelType w:val="hybridMultilevel"/>
    <w:tmpl w:val="6770B006"/>
    <w:lvl w:ilvl="0" w:tplc="923CA63A">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586478"/>
    <w:rsid w:val="000008B5"/>
    <w:rsid w:val="00061C19"/>
    <w:rsid w:val="00070B0E"/>
    <w:rsid w:val="001E6A72"/>
    <w:rsid w:val="00211C26"/>
    <w:rsid w:val="00224B7F"/>
    <w:rsid w:val="0032040F"/>
    <w:rsid w:val="00475C0E"/>
    <w:rsid w:val="0049618C"/>
    <w:rsid w:val="00586478"/>
    <w:rsid w:val="00645842"/>
    <w:rsid w:val="00661C13"/>
    <w:rsid w:val="007B5DC4"/>
    <w:rsid w:val="008D7A66"/>
    <w:rsid w:val="0091322C"/>
    <w:rsid w:val="0096404D"/>
    <w:rsid w:val="009E2FC7"/>
    <w:rsid w:val="00A07892"/>
    <w:rsid w:val="00A4258F"/>
    <w:rsid w:val="00B175BD"/>
    <w:rsid w:val="00B31642"/>
    <w:rsid w:val="00BF7BA9"/>
    <w:rsid w:val="00C53711"/>
    <w:rsid w:val="00D27389"/>
    <w:rsid w:val="00D91E5F"/>
    <w:rsid w:val="00E2557D"/>
    <w:rsid w:val="00E67B45"/>
    <w:rsid w:val="00E75684"/>
    <w:rsid w:val="00F236E6"/>
    <w:rsid w:val="00F46DF2"/>
    <w:rsid w:val="00F61A6E"/>
    <w:rsid w:val="00F950C2"/>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842"/>
    <w:rPr>
      <w:rFonts w:ascii="Calibri" w:eastAsia="Times New Roman" w:hAnsi="Calibri" w:cs="Calibri"/>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5842"/>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645842"/>
    <w:rPr>
      <w:rFonts w:ascii="Tahoma" w:hAnsi="Tahoma" w:cs="Tahoma"/>
      <w:sz w:val="16"/>
      <w:szCs w:val="16"/>
    </w:rPr>
  </w:style>
  <w:style w:type="paragraph" w:styleId="a5">
    <w:name w:val="Normal (Web)"/>
    <w:aliases w:val="Обычный (Web) Знак Знак,Обычный (Web),Обычный (Web)1,Обычный (веб)1,Обычный (веб)2,Звичайний (веб) Знак,Обычный (Web)11,Звичайний (веб) Знак Знак Знак,Обычный (веб) Знак Знак,Звичайний (веб) Знак Знак Знак Знак,Знак1 Знак,Знак1 Знак Знак"/>
    <w:basedOn w:val="a"/>
    <w:link w:val="1"/>
    <w:uiPriority w:val="99"/>
    <w:qFormat/>
    <w:rsid w:val="00645842"/>
    <w:pPr>
      <w:spacing w:before="100" w:beforeAutospacing="1" w:after="100" w:afterAutospacing="1" w:line="240" w:lineRule="auto"/>
    </w:pPr>
    <w:rPr>
      <w:sz w:val="24"/>
      <w:szCs w:val="24"/>
      <w:lang w:eastAsia="uk-UA"/>
    </w:rPr>
  </w:style>
  <w:style w:type="character" w:styleId="a6">
    <w:name w:val="Strong"/>
    <w:basedOn w:val="a0"/>
    <w:uiPriority w:val="99"/>
    <w:qFormat/>
    <w:rsid w:val="00645842"/>
    <w:rPr>
      <w:rFonts w:cs="Times New Roman"/>
      <w:b/>
      <w:bCs/>
    </w:rPr>
  </w:style>
  <w:style w:type="character" w:customStyle="1" w:styleId="1">
    <w:name w:val="Звичайний (веб) Знак1"/>
    <w:aliases w:val="Обычный (Web) Знак Знак Знак,Обычный (Web) Знак,Обычный (Web)1 Знак,Обычный (веб)1 Знак,Обычный (веб)2 Знак,Звичайний (веб) Знак Знак,Обычный (Web)11 Знак,Звичайний (веб) Знак Знак Знак Знак1,Обычный (веб) Знак Знак Знак"/>
    <w:basedOn w:val="a0"/>
    <w:link w:val="a5"/>
    <w:uiPriority w:val="99"/>
    <w:locked/>
    <w:rsid w:val="00645842"/>
    <w:rPr>
      <w:rFonts w:ascii="Calibri" w:eastAsia="Times New Roman" w:hAnsi="Calibri" w:cs="Calibri"/>
      <w:sz w:val="24"/>
      <w:szCs w:val="24"/>
      <w:lang w:eastAsia="uk-UA"/>
    </w:rPr>
  </w:style>
  <w:style w:type="character" w:customStyle="1" w:styleId="Web1">
    <w:name w:val="Обычный (Web) Знак1"/>
    <w:aliases w:val="Обычный (веб) Знак Знак1,Знак1 Знак Знак1,Знак1 Знак Знак Знак1,Знак1 Знак Знак Знак Знак Знак Знак Знак Знак,Знак1 Знак Знак Знак Знак,Знак1 Знак1,Обычный (Web) Знак Знак Знак Знак Знак Знак Знак Знак,Знак8 Знак"/>
    <w:uiPriority w:val="99"/>
    <w:locked/>
    <w:rsid w:val="0096404D"/>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357</Words>
  <Characters>204</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ivazhna</dc:creator>
  <cp:lastModifiedBy>gggudyma</cp:lastModifiedBy>
  <cp:revision>6</cp:revision>
  <dcterms:created xsi:type="dcterms:W3CDTF">2021-11-09T08:24:00Z</dcterms:created>
  <dcterms:modified xsi:type="dcterms:W3CDTF">2021-11-09T08:32:00Z</dcterms:modified>
</cp:coreProperties>
</file>