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0B" w:rsidRDefault="00ED7B0B" w:rsidP="00ED7B0B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margin-left:131.9pt;margin-top:20.4pt;width:316.9pt;height:73.95pt;z-index:251662336;visibility:visible" filled="f" stroked="f" strokeweight=".5pt">
            <v:textbox style="mso-next-textbox:#Поле 21">
              <w:txbxContent>
                <w:p w:rsidR="00ED7B0B" w:rsidRPr="001E785D" w:rsidRDefault="00ED7B0B" w:rsidP="00ED7B0B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ED7B0B" w:rsidRPr="001E785D" w:rsidRDefault="00ED7B0B" w:rsidP="00ED7B0B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ED7B0B" w:rsidRPr="001E785D" w:rsidRDefault="00ED7B0B" w:rsidP="00ED7B0B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ED7B0B" w:rsidRPr="00C02F4A" w:rsidRDefault="00ED7B0B" w:rsidP="00ED7B0B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ED7B0B" w:rsidRDefault="00ED7B0B" w:rsidP="00ED7B0B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752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0B" w:rsidRDefault="00ED7B0B" w:rsidP="00ED7B0B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72.6pt;z-index:251660288;visibility:visible;v-text-anchor:middle" filled="f" stroked="f" strokeweight=".5pt">
            <v:textbox style="mso-next-textbox:#Поле 8">
              <w:txbxContent>
                <w:p w:rsidR="00ED7B0B" w:rsidRPr="001E5031" w:rsidRDefault="00ED7B0B" w:rsidP="00ED7B0B"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Як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виготовити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малолітній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дитині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реєстраційний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номер </w:t>
                  </w:r>
                  <w:proofErr w:type="spellStart"/>
                  <w:proofErr w:type="gram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обл</w:t>
                  </w:r>
                  <w:proofErr w:type="gram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ікової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картки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платника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податків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?</w:t>
                  </w:r>
                </w:p>
              </w:txbxContent>
            </v:textbox>
          </v:shape>
        </w:pict>
      </w:r>
    </w:p>
    <w:p w:rsidR="00ED7B0B" w:rsidRDefault="00ED7B0B" w:rsidP="00ED7B0B"/>
    <w:p w:rsidR="00ED7B0B" w:rsidRDefault="00ED7B0B" w:rsidP="00ED7B0B"/>
    <w:p w:rsidR="00ED7B0B" w:rsidRDefault="00ED7B0B" w:rsidP="00ED7B0B">
      <w:pPr>
        <w:pStyle w:val="a3"/>
        <w:jc w:val="both"/>
        <w:rPr>
          <w:sz w:val="28"/>
          <w:szCs w:val="28"/>
        </w:rPr>
      </w:pPr>
    </w:p>
    <w:p w:rsidR="00ED7B0B" w:rsidRPr="001E5031" w:rsidRDefault="00ED7B0B" w:rsidP="00ED7B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5031">
        <w:rPr>
          <w:rFonts w:ascii="Times New Roman" w:hAnsi="Times New Roman" w:cs="Times New Roman"/>
          <w:sz w:val="28"/>
          <w:szCs w:val="28"/>
        </w:rPr>
        <w:t>Головне управління ДПС у Львівській області</w:t>
      </w:r>
      <w:r w:rsidRPr="001E50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E5031">
        <w:rPr>
          <w:rFonts w:ascii="Times New Roman" w:hAnsi="Times New Roman" w:cs="Times New Roman"/>
          <w:sz w:val="28"/>
          <w:szCs w:val="28"/>
        </w:rPr>
        <w:t>нагадує, що Облікові картки фізичної особи – платника податків за формою № 1ДР малолітніх осіб (до 14 років) подаються одним із батьків (усиновителем, опікуном, піклувальником) за наявності свідоцтва про народження дитини та документа, що посвідчує особу одного із батьків (усиновителя, опікуна, піклувальника).</w:t>
      </w:r>
    </w:p>
    <w:p w:rsidR="00ED7B0B" w:rsidRPr="001E5031" w:rsidRDefault="00ED7B0B" w:rsidP="00ED7B0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E5031">
        <w:rPr>
          <w:rFonts w:ascii="Times New Roman" w:hAnsi="Times New Roman" w:cs="Times New Roman"/>
          <w:sz w:val="28"/>
          <w:szCs w:val="28"/>
          <w:lang w:eastAsia="uk-UA"/>
        </w:rPr>
        <w:t>Документ, що засвідчує реєстрацію у Державному реєстрі фізичних осіб – платників податків (далі – Державний реєстр) малолітньої особи, видається одному з батьків (усиновителю, опікуну, піклувальнику) за наявності свідоцтва про народження дитини та документа, що посвідчує особу одного з батьків (усиновителя, опікуна, піклувальника).</w:t>
      </w:r>
    </w:p>
    <w:p w:rsidR="00ED7B0B" w:rsidRPr="001E5031" w:rsidRDefault="00ED7B0B" w:rsidP="00ED7B0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E5031">
        <w:rPr>
          <w:rFonts w:ascii="Times New Roman" w:hAnsi="Times New Roman" w:cs="Times New Roman"/>
          <w:sz w:val="28"/>
          <w:szCs w:val="28"/>
          <w:lang w:eastAsia="uk-UA"/>
        </w:rPr>
        <w:t>Документ, що засвідчує реєстрацію у Державному реєстрі, надається протягом трьох робочих днів з дня звернення фізичної особи, її представника до контролюючого органу за місцем проживання фізичної особи.</w:t>
      </w:r>
    </w:p>
    <w:p w:rsidR="00ED7B0B" w:rsidRPr="001E5031" w:rsidRDefault="00ED7B0B" w:rsidP="00ED7B0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E5031">
        <w:rPr>
          <w:rFonts w:ascii="Times New Roman" w:hAnsi="Times New Roman" w:cs="Times New Roman"/>
          <w:sz w:val="28"/>
          <w:szCs w:val="28"/>
          <w:lang w:eastAsia="uk-UA"/>
        </w:rPr>
        <w:t>Громадяни України, які не мають постійного місця проживання в Україні або тимчасово перебувають за межами населеного пункту проживання, можуть звернутися за отриманням документа, що засвідчує реєстрацію у Державному реєстрі, до будь-якого контролюючого органу. У такому разі строк видачі документа може бути продовжено до п’яти робочих днів.</w:t>
      </w:r>
    </w:p>
    <w:p w:rsidR="00ED7B0B" w:rsidRPr="00522588" w:rsidRDefault="00ED7B0B" w:rsidP="00ED7B0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ED7B0B" w:rsidRPr="00D56BDD" w:rsidRDefault="00ED7B0B" w:rsidP="00ED7B0B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ED7B0B" w:rsidRPr="0025556C" w:rsidRDefault="00ED7B0B" w:rsidP="00ED7B0B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</w:t>
                  </w:r>
                </w:p>
                <w:p w:rsidR="00ED7B0B" w:rsidRPr="0025556C" w:rsidRDefault="00ED7B0B" w:rsidP="00ED7B0B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Інформаційно-довідковий департамент  ДПС України: 0-800-501-007 .</w:t>
                  </w:r>
                </w:p>
                <w:p w:rsidR="00ED7B0B" w:rsidRPr="0025556C" w:rsidRDefault="00ED7B0B" w:rsidP="00ED7B0B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 «4»)</w:t>
                  </w:r>
                </w:p>
                <w:p w:rsidR="00ED7B0B" w:rsidRPr="0025556C" w:rsidRDefault="00ED7B0B" w:rsidP="00ED7B0B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ED7B0B" w:rsidRPr="00D56BDD" w:rsidRDefault="00ED7B0B" w:rsidP="00ED7B0B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</w:rPr>
      </w:pPr>
    </w:p>
    <w:p w:rsidR="00697249" w:rsidRDefault="00697249"/>
    <w:sectPr w:rsidR="00697249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0B"/>
    <w:rsid w:val="00697249"/>
    <w:rsid w:val="00E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ED7B0B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D7B0B"/>
    <w:rPr>
      <w:rFonts w:cs="Times New Roman"/>
      <w:b/>
      <w:bCs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ED7B0B"/>
    <w:rPr>
      <w:rFonts w:ascii="Calibri" w:eastAsia="Times New Roman" w:hAnsi="Calibri" w:cs="Calibri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D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795</Words>
  <Characters>454</Characters>
  <Application>Microsoft Office Word</Application>
  <DocSecurity>0</DocSecurity>
  <Lines>3</Lines>
  <Paragraphs>2</Paragraphs>
  <ScaleCrop>false</ScaleCrop>
  <Company>HP Inc.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2022-10-28T10:48:00Z</dcterms:created>
  <dcterms:modified xsi:type="dcterms:W3CDTF">2022-10-28T10:54:00Z</dcterms:modified>
</cp:coreProperties>
</file>