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DD" w:rsidRDefault="00521ADD" w:rsidP="00521ADD"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8" type="#_x0000_t202" style="position:absolute;margin-left:131.9pt;margin-top:20.4pt;width:316.9pt;height:73.95pt;z-index:251662336;visibility:visible" filled="f" stroked="f" strokeweight=".5pt">
            <v:textbox style="mso-next-textbox:#Поле 21">
              <w:txbxContent>
                <w:p w:rsidR="00521ADD" w:rsidRPr="001E785D" w:rsidRDefault="00521ADD" w:rsidP="00521ADD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>Державна податкова служба України</w:t>
                  </w:r>
                </w:p>
                <w:p w:rsidR="00521ADD" w:rsidRPr="001E785D" w:rsidRDefault="00521ADD" w:rsidP="00521ADD">
                  <w:pPr>
                    <w:spacing w:after="0" w:line="240" w:lineRule="auto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p w:rsidR="00521ADD" w:rsidRPr="001E785D" w:rsidRDefault="00521ADD" w:rsidP="00521ADD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Головне управління ДПС </w:t>
                  </w:r>
                </w:p>
                <w:p w:rsidR="00521ADD" w:rsidRPr="00C02F4A" w:rsidRDefault="00521ADD" w:rsidP="00521ADD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sz w:val="32"/>
                      <w:szCs w:val="32"/>
                    </w:rPr>
                    <w:t>у Львівській області</w:t>
                  </w:r>
                </w:p>
              </w:txbxContent>
            </v:textbox>
          </v:shape>
        </w:pict>
      </w:r>
    </w:p>
    <w:p w:rsidR="00521ADD" w:rsidRDefault="00521ADD" w:rsidP="00521ADD">
      <w:r>
        <w:rPr>
          <w:b/>
          <w:bCs/>
          <w:noProof/>
          <w:sz w:val="48"/>
          <w:szCs w:val="48"/>
          <w:lang w:eastAsia="uk-UA"/>
        </w:rPr>
        <w:drawing>
          <wp:inline distT="0" distB="0" distL="0" distR="0">
            <wp:extent cx="305752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ADD" w:rsidRDefault="00521ADD" w:rsidP="00521ADD">
      <w:r>
        <w:rPr>
          <w:noProof/>
          <w:lang w:eastAsia="uk-UA"/>
        </w:rPr>
        <w:pict>
          <v:shape id="Поле 8" o:spid="_x0000_s1026" type="#_x0000_t202" style="position:absolute;margin-left:-4.65pt;margin-top:9.15pt;width:470.05pt;height:100.7pt;z-index:251660288;visibility:visible;v-text-anchor:middle" filled="f" stroked="f" strokeweight=".5pt">
            <v:textbox style="mso-next-textbox:#Поле 8">
              <w:txbxContent>
                <w:p w:rsidR="00521ADD" w:rsidRPr="00323943" w:rsidRDefault="00521ADD" w:rsidP="00521ADD">
                  <w:pPr>
                    <w:jc w:val="center"/>
                  </w:pPr>
                  <w:proofErr w:type="spellStart"/>
                  <w:r w:rsidRPr="0032394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Відшкодування</w:t>
                  </w:r>
                  <w:proofErr w:type="spellEnd"/>
                  <w:r w:rsidRPr="0032394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32394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збиткі</w:t>
                  </w:r>
                  <w:proofErr w:type="gramStart"/>
                  <w:r w:rsidRPr="0032394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в</w:t>
                  </w:r>
                  <w:proofErr w:type="spellEnd"/>
                  <w:proofErr w:type="gramEnd"/>
                  <w:r w:rsidRPr="0032394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за </w:t>
                  </w:r>
                  <w:proofErr w:type="spellStart"/>
                  <w:r w:rsidRPr="0032394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пошкодження</w:t>
                  </w:r>
                  <w:proofErr w:type="spellEnd"/>
                  <w:r w:rsidRPr="0032394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товару: </w:t>
                  </w:r>
                  <w:proofErr w:type="spellStart"/>
                  <w:r w:rsidRPr="0032394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оподаткування</w:t>
                  </w:r>
                  <w:proofErr w:type="spellEnd"/>
                  <w:r w:rsidRPr="00323943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ПДВ</w:t>
                  </w:r>
                </w:p>
              </w:txbxContent>
            </v:textbox>
          </v:shape>
        </w:pict>
      </w:r>
    </w:p>
    <w:p w:rsidR="00521ADD" w:rsidRDefault="00521ADD" w:rsidP="00521ADD"/>
    <w:p w:rsidR="00521ADD" w:rsidRDefault="00521ADD" w:rsidP="00521ADD"/>
    <w:p w:rsidR="00521ADD" w:rsidRDefault="00521ADD" w:rsidP="00521ADD">
      <w:pPr>
        <w:pStyle w:val="a3"/>
        <w:jc w:val="both"/>
        <w:rPr>
          <w:sz w:val="28"/>
          <w:szCs w:val="28"/>
        </w:rPr>
      </w:pPr>
    </w:p>
    <w:p w:rsidR="00521ADD" w:rsidRDefault="00521ADD" w:rsidP="00521A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21ADD" w:rsidRPr="00323943" w:rsidRDefault="00521ADD" w:rsidP="00521ADD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23943">
        <w:rPr>
          <w:rFonts w:ascii="Times New Roman" w:hAnsi="Times New Roman" w:cs="Times New Roman"/>
          <w:sz w:val="28"/>
          <w:szCs w:val="28"/>
        </w:rPr>
        <w:t>Головне управління ДПС у Львівській області    нагадує, що о</w:t>
      </w:r>
      <w:r w:rsidRPr="00323943">
        <w:rPr>
          <w:rFonts w:ascii="Times New Roman" w:hAnsi="Times New Roman" w:cs="Times New Roman"/>
          <w:sz w:val="28"/>
          <w:szCs w:val="28"/>
          <w:lang w:eastAsia="uk-UA"/>
        </w:rPr>
        <w:t>б’єктом оподаткування є операції платників податку з постачання товарів/послуг, місце постачання яких розташоване на митній території України.</w:t>
      </w:r>
    </w:p>
    <w:p w:rsidR="00521ADD" w:rsidRPr="00323943" w:rsidRDefault="00521ADD" w:rsidP="00521ADD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23943">
        <w:rPr>
          <w:rFonts w:ascii="Times New Roman" w:hAnsi="Times New Roman" w:cs="Times New Roman"/>
          <w:sz w:val="24"/>
          <w:szCs w:val="24"/>
          <w:lang w:eastAsia="uk-UA"/>
        </w:rPr>
        <w:t>База оподаткування операцій з постачання товарів/послуг визначається виходячи з їх договірної вартості з урахуванням загальнодержавних податків та зборів (крім акцизного податку на реалізацію суб’єктами господарювання роздрібної торгівлі підакцизних товарів, збору на обов’язкове державне пенсійне страхування, що справляється з вартості послуг стільникового рухомого зв’язку, ПДВ та акцизного податку на спирт етиловий, що використовується виробниками — суб’єктами господарювання для виробництва лікарських засобів, у тому числі компонентів крові і вироблених з них препаратів (крім лікарських засобів у вигляді бальзамів та еліксирів).</w:t>
      </w:r>
    </w:p>
    <w:p w:rsidR="00521ADD" w:rsidRPr="00323943" w:rsidRDefault="00521ADD" w:rsidP="00521ADD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23943">
        <w:rPr>
          <w:rFonts w:ascii="Times New Roman" w:hAnsi="Times New Roman" w:cs="Times New Roman"/>
          <w:sz w:val="24"/>
          <w:szCs w:val="24"/>
          <w:lang w:eastAsia="uk-UA"/>
        </w:rPr>
        <w:t>До складу договірної (контрактної) вартості включаються будь-які суми коштів, вартість матеріальних і нематеріальних активів, що передаються платнику податків безпосередньо покупцем або через будь-яку третю особу у зв’язку з компенсацією вартості товарів/послуг. До складу договірної (контрактної) вартості не включаються суми неустойки (штрафів та/або пені), три проценти річних та інфляційні, що отримані платником податку внаслідок невиконання або неналежного виконання договірних зобов’язань.</w:t>
      </w:r>
    </w:p>
    <w:p w:rsidR="00521ADD" w:rsidRPr="00323943" w:rsidRDefault="00521ADD" w:rsidP="00521ADD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23943">
        <w:rPr>
          <w:rFonts w:ascii="Times New Roman" w:hAnsi="Times New Roman" w:cs="Times New Roman"/>
          <w:sz w:val="24"/>
          <w:szCs w:val="24"/>
          <w:lang w:eastAsia="uk-UA"/>
        </w:rPr>
        <w:t>Таким чином, кошти, які сплачуються як сума штрафу за пошкодження товару, не включаються до бази оподаткування ПДВ.</w:t>
      </w:r>
    </w:p>
    <w:p w:rsidR="00521ADD" w:rsidRPr="00323943" w:rsidRDefault="00521ADD" w:rsidP="00521ADD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23943">
        <w:rPr>
          <w:rFonts w:ascii="Times New Roman" w:hAnsi="Times New Roman" w:cs="Times New Roman"/>
          <w:sz w:val="24"/>
          <w:szCs w:val="24"/>
          <w:lang w:eastAsia="uk-UA"/>
        </w:rPr>
        <w:t>Водночас кошти, які надходять платнику ПДВ як відшкодування збитків за пошкоджене або знищене майно (без урахування штрафних санкцій і пені), розцінюються як компенсація вартості такого майна та відповідно включаються до бази оподаткування ПДВ.</w:t>
      </w:r>
    </w:p>
    <w:p w:rsidR="00521ADD" w:rsidRPr="00D56BDD" w:rsidRDefault="00521ADD" w:rsidP="00521ADD">
      <w:pPr>
        <w:pStyle w:val="a3"/>
        <w:shd w:val="clear" w:color="auto" w:fill="FFFFFF"/>
        <w:spacing w:before="0" w:beforeAutospacing="0" w:afterAutospacing="0"/>
        <w:ind w:firstLine="567"/>
        <w:jc w:val="both"/>
        <w:textAlignment w:val="baseline"/>
        <w:rPr>
          <w:rFonts w:ascii="e-Ukraine" w:hAnsi="e-Ukraine" w:cs="e-Ukraine"/>
          <w:color w:val="000000"/>
        </w:rPr>
      </w:pPr>
      <w:r>
        <w:rPr>
          <w:noProof/>
        </w:rPr>
        <w:pict>
          <v:shape id="Поле 10" o:spid="_x0000_s1027" type="#_x0000_t202" style="position:absolute;left:0;text-align:left;margin-left:.45pt;margin-top:5.65pt;width:484pt;height:51pt;z-index:251661312;visibility:visible" fillcolor="#0070c0" stroked="f" strokeweight=".5pt">
            <v:textbox style="mso-next-textbox:#Поле 10">
              <w:txbxContent>
                <w:p w:rsidR="00521ADD" w:rsidRPr="0025556C" w:rsidRDefault="00521ADD" w:rsidP="00521ADD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Офіційний 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вебпортал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 Державної податкової служби України: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en-US"/>
                    </w:rPr>
                    <w:t>tax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  <w:t>.gov.ua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  <w:t>.</w:t>
                  </w:r>
                </w:p>
                <w:p w:rsidR="00521ADD" w:rsidRPr="0025556C" w:rsidRDefault="00521ADD" w:rsidP="00521ADD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Інформаційно-довідковий департамент  ДПС України: 0-800-501-007 .</w:t>
                  </w:r>
                </w:p>
                <w:p w:rsidR="00521ADD" w:rsidRPr="0025556C" w:rsidRDefault="00521ADD" w:rsidP="00521ADD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"Гаряча лінія" ДПС України: "Пульс":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0-800-501-007 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 xml:space="preserve">  «4»)</w:t>
                  </w:r>
                </w:p>
                <w:p w:rsidR="00521ADD" w:rsidRPr="0025556C" w:rsidRDefault="00521ADD" w:rsidP="00521ADD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Кваліфікований надавач електронних довірчих послуг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: 0-800-501-007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 xml:space="preserve"> «2»)</w:t>
                  </w:r>
                </w:p>
              </w:txbxContent>
            </v:textbox>
          </v:shape>
        </w:pict>
      </w:r>
    </w:p>
    <w:p w:rsidR="00521ADD" w:rsidRPr="00D56BDD" w:rsidRDefault="00521ADD" w:rsidP="00521ADD">
      <w:pPr>
        <w:pStyle w:val="a3"/>
        <w:spacing w:before="0" w:beforeAutospacing="0" w:after="0" w:afterAutospacing="0"/>
        <w:jc w:val="center"/>
        <w:rPr>
          <w:rStyle w:val="a5"/>
          <w:rFonts w:ascii="e-Ukraine" w:hAnsi="e-Ukraine" w:cs="e-Ukraine"/>
          <w:b w:val="0"/>
          <w:bCs w:val="0"/>
          <w:spacing w:val="-4"/>
        </w:rPr>
      </w:pPr>
    </w:p>
    <w:p w:rsidR="00697249" w:rsidRDefault="00697249"/>
    <w:sectPr w:rsidR="00697249" w:rsidSect="001C26EC">
      <w:pgSz w:w="11906" w:h="16838"/>
      <w:pgMar w:top="180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e-Ukraine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ADD"/>
    <w:rsid w:val="00521ADD"/>
    <w:rsid w:val="0069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D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"/>
    <w:basedOn w:val="a"/>
    <w:link w:val="a4"/>
    <w:uiPriority w:val="99"/>
    <w:rsid w:val="00521ADD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521ADD"/>
    <w:rPr>
      <w:rFonts w:cs="Times New Roman"/>
      <w:b/>
      <w:bCs/>
    </w:rPr>
  </w:style>
  <w:style w:type="character" w:customStyle="1" w:styleId="a4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"/>
    <w:basedOn w:val="a0"/>
    <w:link w:val="a3"/>
    <w:uiPriority w:val="99"/>
    <w:locked/>
    <w:rsid w:val="00521ADD"/>
    <w:rPr>
      <w:rFonts w:ascii="Calibri" w:eastAsia="Times New Roman" w:hAnsi="Calibri" w:cs="Calibri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2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A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1091</Words>
  <Characters>622</Characters>
  <Application>Microsoft Office Word</Application>
  <DocSecurity>0</DocSecurity>
  <Lines>5</Lines>
  <Paragraphs>3</Paragraphs>
  <ScaleCrop>false</ScaleCrop>
  <Company>HP Inc.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2022-10-28T11:25:00Z</dcterms:created>
  <dcterms:modified xsi:type="dcterms:W3CDTF">2022-10-28T11:25:00Z</dcterms:modified>
</cp:coreProperties>
</file>