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E7" w:rsidRDefault="00026EE7" w:rsidP="00026EE7"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9" type="#_x0000_t202" style="position:absolute;margin-left:131.9pt;margin-top:20.4pt;width:316.9pt;height:73.95pt;z-index:251663360;visibility:visible" filled="f" stroked="f" strokeweight=".5pt">
            <v:textbox style="mso-next-textbox:#Поле 21">
              <w:txbxContent>
                <w:p w:rsidR="00026EE7" w:rsidRPr="001E785D" w:rsidRDefault="00026EE7" w:rsidP="00026EE7">
                  <w:pPr>
                    <w:spacing w:after="0" w:line="240" w:lineRule="auto"/>
                    <w:rPr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1E785D">
                    <w:rPr>
                      <w:rFonts w:ascii="Arial" w:hAnsi="Arial" w:cs="Arial"/>
                      <w:bCs/>
                      <w:sz w:val="32"/>
                      <w:szCs w:val="32"/>
                    </w:rPr>
                    <w:t>Державна податкова служба України</w:t>
                  </w:r>
                </w:p>
                <w:p w:rsidR="00026EE7" w:rsidRPr="001E785D" w:rsidRDefault="00026EE7" w:rsidP="00026EE7">
                  <w:pPr>
                    <w:spacing w:after="0" w:line="240" w:lineRule="auto"/>
                    <w:rPr>
                      <w:rFonts w:ascii="Arial" w:hAnsi="Arial" w:cs="Arial"/>
                      <w:bCs/>
                      <w:sz w:val="6"/>
                      <w:szCs w:val="6"/>
                    </w:rPr>
                  </w:pPr>
                </w:p>
                <w:p w:rsidR="00026EE7" w:rsidRPr="001E785D" w:rsidRDefault="00026EE7" w:rsidP="00026EE7">
                  <w:pPr>
                    <w:spacing w:after="0" w:line="240" w:lineRule="auto"/>
                    <w:rPr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1E785D">
                    <w:rPr>
                      <w:rFonts w:ascii="Arial" w:hAnsi="Arial" w:cs="Arial"/>
                      <w:bCs/>
                      <w:sz w:val="32"/>
                      <w:szCs w:val="32"/>
                    </w:rPr>
                    <w:t xml:space="preserve">Головне управління ДПС </w:t>
                  </w:r>
                </w:p>
                <w:p w:rsidR="00026EE7" w:rsidRPr="00C02F4A" w:rsidRDefault="00026EE7" w:rsidP="00026EE7">
                  <w:pPr>
                    <w:spacing w:after="0" w:line="240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Cs/>
                      <w:sz w:val="32"/>
                      <w:szCs w:val="32"/>
                    </w:rPr>
                    <w:t>у Львівській області</w:t>
                  </w:r>
                </w:p>
              </w:txbxContent>
            </v:textbox>
          </v:shape>
        </w:pict>
      </w:r>
    </w:p>
    <w:p w:rsidR="00026EE7" w:rsidRDefault="00026EE7" w:rsidP="00026EE7">
      <w:r>
        <w:rPr>
          <w:b/>
          <w:bCs/>
          <w:noProof/>
          <w:sz w:val="48"/>
          <w:szCs w:val="48"/>
          <w:lang w:eastAsia="uk-UA"/>
        </w:rPr>
        <w:drawing>
          <wp:inline distT="0" distB="0" distL="0" distR="0">
            <wp:extent cx="305435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EE7" w:rsidRDefault="00026EE7" w:rsidP="00026EE7">
      <w:r>
        <w:rPr>
          <w:noProof/>
          <w:lang w:eastAsia="uk-UA"/>
        </w:rPr>
        <w:pict>
          <v:shape id="Поле 8" o:spid="_x0000_s1026" type="#_x0000_t202" style="position:absolute;margin-left:-4.65pt;margin-top:9.15pt;width:470.05pt;height:100.9pt;z-index:251660288;visibility:visible;v-text-anchor:middle" filled="f" stroked="f" strokeweight=".5pt">
            <v:textbox style="mso-next-textbox:#Поле 8">
              <w:txbxContent>
                <w:p w:rsidR="00026EE7" w:rsidRPr="00026EE7" w:rsidRDefault="00026EE7" w:rsidP="00026EE7">
                  <w:pPr>
                    <w:jc w:val="center"/>
                  </w:pPr>
                  <w:proofErr w:type="spellStart"/>
                  <w:r w:rsidRPr="00026EE7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Подання</w:t>
                  </w:r>
                  <w:proofErr w:type="spellEnd"/>
                  <w:r w:rsidRPr="00026EE7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заяви про </w:t>
                  </w:r>
                  <w:proofErr w:type="spellStart"/>
                  <w:r w:rsidRPr="00026EE7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перехід</w:t>
                  </w:r>
                  <w:proofErr w:type="spellEnd"/>
                  <w:r w:rsidRPr="00026EE7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на </w:t>
                  </w:r>
                  <w:proofErr w:type="spellStart"/>
                  <w:r w:rsidRPr="00026EE7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оподаткування</w:t>
                  </w:r>
                  <w:proofErr w:type="spellEnd"/>
                  <w:r w:rsidRPr="00026EE7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як резидента</w:t>
                  </w:r>
                  <w:proofErr w:type="gramStart"/>
                  <w:r w:rsidRPr="00026EE7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 </w:t>
                  </w:r>
                  <w:proofErr w:type="spellStart"/>
                  <w:r w:rsidRPr="00026EE7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Д</w:t>
                  </w:r>
                  <w:proofErr w:type="gramEnd"/>
                  <w:r w:rsidRPr="00026EE7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ія</w:t>
                  </w:r>
                  <w:proofErr w:type="spellEnd"/>
                  <w:r w:rsidRPr="00026EE7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026EE7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Сіті</w:t>
                  </w:r>
                  <w:proofErr w:type="spellEnd"/>
                  <w:r w:rsidRPr="00026EE7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– </w:t>
                  </w:r>
                  <w:proofErr w:type="spellStart"/>
                  <w:r w:rsidRPr="00026EE7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платника</w:t>
                  </w:r>
                  <w:proofErr w:type="spellEnd"/>
                  <w:r w:rsidRPr="00026EE7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026EE7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податку</w:t>
                  </w:r>
                  <w:proofErr w:type="spellEnd"/>
                  <w:r w:rsidRPr="00026EE7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на </w:t>
                  </w:r>
                  <w:proofErr w:type="spellStart"/>
                  <w:r w:rsidRPr="00026EE7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особливих</w:t>
                  </w:r>
                  <w:proofErr w:type="spellEnd"/>
                  <w:r w:rsidRPr="00026EE7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 xml:space="preserve"> </w:t>
                  </w:r>
                  <w:proofErr w:type="spellStart"/>
                  <w:r w:rsidRPr="00026EE7">
                    <w:rPr>
                      <w:b/>
                      <w:bCs/>
                      <w:kern w:val="36"/>
                      <w:sz w:val="48"/>
                      <w:szCs w:val="48"/>
                      <w:lang w:val="ru-RU" w:eastAsia="ru-RU"/>
                    </w:rPr>
                    <w:t>умовах</w:t>
                  </w:r>
                  <w:proofErr w:type="spellEnd"/>
                </w:p>
              </w:txbxContent>
            </v:textbox>
          </v:shape>
        </w:pict>
      </w:r>
    </w:p>
    <w:p w:rsidR="00026EE7" w:rsidRDefault="00026EE7" w:rsidP="00026EE7"/>
    <w:p w:rsidR="00026EE7" w:rsidRDefault="00026EE7" w:rsidP="00026EE7"/>
    <w:p w:rsidR="00026EE7" w:rsidRDefault="00026EE7" w:rsidP="00026EE7">
      <w:pPr>
        <w:pStyle w:val="a3"/>
        <w:jc w:val="both"/>
        <w:rPr>
          <w:sz w:val="28"/>
          <w:szCs w:val="28"/>
        </w:rPr>
      </w:pPr>
    </w:p>
    <w:p w:rsidR="00026EE7" w:rsidRDefault="00026EE7" w:rsidP="00026EE7">
      <w:pPr>
        <w:pStyle w:val="a3"/>
        <w:jc w:val="both"/>
        <w:rPr>
          <w:sz w:val="28"/>
          <w:szCs w:val="28"/>
        </w:rPr>
      </w:pPr>
    </w:p>
    <w:p w:rsidR="00026EE7" w:rsidRPr="00026EE7" w:rsidRDefault="00026EE7" w:rsidP="00026EE7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6EE7">
        <w:rPr>
          <w:rFonts w:ascii="Times New Roman" w:hAnsi="Times New Roman" w:cs="Times New Roman"/>
          <w:sz w:val="24"/>
          <w:szCs w:val="24"/>
          <w:lang w:eastAsia="uk-UA"/>
        </w:rPr>
        <w:t xml:space="preserve">Головне управління ДПС у Львівській області повідомляє, що резидент Дія Сіті, який є платником податку на прибуток підприємств на загальних підставах, може прийняти рішення про перехід на оподаткування як резидента Дія Сіті </w:t>
      </w:r>
      <w:proofErr w:type="spellStart"/>
      <w:r w:rsidRPr="00026EE7">
        <w:rPr>
          <w:rFonts w:ascii="Times New Roman" w:hAnsi="Times New Roman" w:cs="Times New Roman"/>
          <w:sz w:val="24"/>
          <w:szCs w:val="24"/>
          <w:lang w:eastAsia="uk-UA"/>
        </w:rPr>
        <w:t>–платника</w:t>
      </w:r>
      <w:proofErr w:type="spellEnd"/>
      <w:r w:rsidRPr="00026EE7">
        <w:rPr>
          <w:rFonts w:ascii="Times New Roman" w:hAnsi="Times New Roman" w:cs="Times New Roman"/>
          <w:sz w:val="24"/>
          <w:szCs w:val="24"/>
          <w:lang w:eastAsia="uk-UA"/>
        </w:rPr>
        <w:t xml:space="preserve"> податку на особливих умовах шляхом подання відповідної заяви до контролюючого органу не пізніше ніж за 15 календарних днів до початку наступного календарного кварталу.</w:t>
      </w:r>
    </w:p>
    <w:p w:rsidR="00026EE7" w:rsidRPr="00026EE7" w:rsidRDefault="00026EE7" w:rsidP="00026EE7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6EE7">
        <w:rPr>
          <w:rFonts w:ascii="Times New Roman" w:hAnsi="Times New Roman" w:cs="Times New Roman"/>
          <w:sz w:val="24"/>
          <w:szCs w:val="24"/>
          <w:lang w:eastAsia="uk-UA"/>
        </w:rPr>
        <w:t>Такий резидент Дія Сіті вважається платником податку на особливих умовах з першого числа місяця, наступного за кварталом, у якому юридичну особу внесено до реєстру Дія Сіті. Резидент Дія Сіті, який є платником податку на прибуток підприємств на загальних підставах, може здійснити перехід на оподаткування як резидента Дія Сіті – платника податку на особливих умовах один раз протягом календарного року.</w:t>
      </w:r>
    </w:p>
    <w:p w:rsidR="00026EE7" w:rsidRPr="00522588" w:rsidRDefault="00026EE7" w:rsidP="00026EE7">
      <w:pPr>
        <w:jc w:val="center"/>
        <w:rPr>
          <w:rFonts w:ascii="Arial" w:hAnsi="Arial" w:cs="Arial"/>
          <w:sz w:val="32"/>
          <w:szCs w:val="32"/>
        </w:rPr>
      </w:pPr>
    </w:p>
    <w:p w:rsidR="00026EE7" w:rsidRPr="00D56BDD" w:rsidRDefault="00026EE7" w:rsidP="00026EE7">
      <w:pPr>
        <w:pStyle w:val="a3"/>
        <w:shd w:val="clear" w:color="auto" w:fill="FFFFFF"/>
        <w:spacing w:before="0" w:beforeAutospacing="0" w:afterAutospacing="0"/>
        <w:ind w:firstLine="567"/>
        <w:jc w:val="both"/>
        <w:textAlignment w:val="baseline"/>
        <w:rPr>
          <w:rFonts w:ascii="e-Ukraine" w:hAnsi="e-Ukraine" w:cs="e-Ukraine"/>
          <w:color w:val="000000"/>
        </w:rPr>
      </w:pPr>
      <w:r>
        <w:rPr>
          <w:noProof/>
        </w:rPr>
        <w:pict>
          <v:shape id="Поле 10" o:spid="_x0000_s1027" type="#_x0000_t202" style="position:absolute;left:0;text-align:left;margin-left:.45pt;margin-top:5.65pt;width:484pt;height:51pt;z-index:251661312;visibility:visible" fillcolor="#0070c0" stroked="f" strokeweight=".5pt">
            <v:textbox style="mso-next-textbox:#Поле 10">
              <w:txbxContent>
                <w:p w:rsidR="00026EE7" w:rsidRPr="0025556C" w:rsidRDefault="00026EE7" w:rsidP="00026EE7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u w:val="single"/>
                    </w:rPr>
                  </w:pP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 xml:space="preserve">Офіційний </w:t>
                  </w:r>
                  <w:proofErr w:type="spellStart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>вебпортал</w:t>
                  </w:r>
                  <w:proofErr w:type="spellEnd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 xml:space="preserve"> Державної податкової служби України: </w:t>
                  </w: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en-US"/>
                    </w:rPr>
                    <w:t>tax</w:t>
                  </w:r>
                  <w:proofErr w:type="spellStart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u w:val="single"/>
                    </w:rPr>
                    <w:t>.gov.ua</w:t>
                  </w:r>
                  <w:proofErr w:type="spellEnd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u w:val="single"/>
                    </w:rPr>
                    <w:t>.</w:t>
                  </w:r>
                </w:p>
                <w:p w:rsidR="00026EE7" w:rsidRPr="0025556C" w:rsidRDefault="00026EE7" w:rsidP="00026EE7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</w:pP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>Інформаційно-довідковий департамент  ДПС України: 0-800-501-007 .</w:t>
                  </w:r>
                </w:p>
                <w:p w:rsidR="00026EE7" w:rsidRPr="0025556C" w:rsidRDefault="00026EE7" w:rsidP="00026EE7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</w:pP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 xml:space="preserve">"Гаряча лінія" ДПС України: "Пульс": </w:t>
                  </w: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0-800-501-007  (</w:t>
                  </w:r>
                  <w:proofErr w:type="spellStart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напрямок</w:t>
                  </w:r>
                  <w:proofErr w:type="spellEnd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 xml:space="preserve">  «4»)</w:t>
                  </w:r>
                </w:p>
                <w:p w:rsidR="00026EE7" w:rsidRPr="0025556C" w:rsidRDefault="00026EE7" w:rsidP="00026EE7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</w:pP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>Кваліфікований надавач електронних довірчих послуг</w:t>
                  </w:r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: 0-800-501-007 (</w:t>
                  </w:r>
                  <w:proofErr w:type="spellStart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напрямок</w:t>
                  </w:r>
                  <w:proofErr w:type="spellEnd"/>
                  <w:r w:rsidRPr="0025556C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 xml:space="preserve"> «2»)</w:t>
                  </w:r>
                </w:p>
              </w:txbxContent>
            </v:textbox>
          </v:shape>
        </w:pict>
      </w:r>
    </w:p>
    <w:p w:rsidR="00026EE7" w:rsidRPr="00D56BDD" w:rsidRDefault="00026EE7" w:rsidP="00026EE7">
      <w:pPr>
        <w:pStyle w:val="a3"/>
        <w:spacing w:before="0" w:beforeAutospacing="0" w:after="0" w:afterAutospacing="0"/>
        <w:jc w:val="center"/>
        <w:rPr>
          <w:rStyle w:val="a5"/>
          <w:rFonts w:ascii="e-Ukraine" w:hAnsi="e-Ukraine" w:cs="e-Ukraine"/>
          <w:b w:val="0"/>
          <w:bCs w:val="0"/>
          <w:spacing w:val="-4"/>
          <w:sz w:val="16"/>
          <w:szCs w:val="16"/>
        </w:rPr>
      </w:pPr>
    </w:p>
    <w:p w:rsidR="008F6273" w:rsidRDefault="008F6273"/>
    <w:sectPr w:rsidR="008F6273" w:rsidSect="001C26EC">
      <w:pgSz w:w="11906" w:h="16838"/>
      <w:pgMar w:top="180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e-Ukraine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26EE7"/>
    <w:rsid w:val="00026EE7"/>
    <w:rsid w:val="008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E7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9"/>
    <w:qFormat/>
    <w:rsid w:val="00026EE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6EE7"/>
    <w:rPr>
      <w:rFonts w:ascii="Calibri" w:eastAsia="Times New Roman" w:hAnsi="Calibri" w:cs="Calibri"/>
      <w:b/>
      <w:bCs/>
      <w:kern w:val="36"/>
      <w:sz w:val="48"/>
      <w:szCs w:val="48"/>
      <w:lang w:val="ru-RU" w:eastAsia="ru-RU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a4"/>
    <w:uiPriority w:val="99"/>
    <w:rsid w:val="00026EE7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026EE7"/>
    <w:rPr>
      <w:rFonts w:cs="Times New Roman"/>
      <w:b/>
      <w:bCs/>
    </w:rPr>
  </w:style>
  <w:style w:type="character" w:styleId="a6">
    <w:name w:val="Hyperlink"/>
    <w:basedOn w:val="a0"/>
    <w:uiPriority w:val="99"/>
    <w:rsid w:val="00026EE7"/>
    <w:rPr>
      <w:rFonts w:cs="Times New Roman"/>
      <w:color w:val="0000FF"/>
      <w:u w:val="single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basedOn w:val="a0"/>
    <w:link w:val="a3"/>
    <w:uiPriority w:val="99"/>
    <w:locked/>
    <w:rsid w:val="00026EE7"/>
    <w:rPr>
      <w:rFonts w:ascii="Calibri" w:eastAsia="Times New Roman" w:hAnsi="Calibri" w:cs="Calibri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02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E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299</Characters>
  <Application>Microsoft Office Word</Application>
  <DocSecurity>0</DocSecurity>
  <Lines>2</Lines>
  <Paragraphs>1</Paragraphs>
  <ScaleCrop>false</ScaleCrop>
  <Company>HP Inc.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2022-12-26T07:14:00Z</dcterms:created>
  <dcterms:modified xsi:type="dcterms:W3CDTF">2022-12-26T07:16:00Z</dcterms:modified>
</cp:coreProperties>
</file>