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C1" w:rsidRDefault="00F419C1" w:rsidP="00F419C1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9" type="#_x0000_t202" style="position:absolute;margin-left:131.9pt;margin-top:20.4pt;width:316.9pt;height:73.95pt;z-index:251663360;visibility:visible" filled="f" stroked="f" strokeweight=".5pt">
            <v:textbox style="mso-next-textbox:#Поле 21">
              <w:txbxContent>
                <w:p w:rsidR="00F419C1" w:rsidRPr="001E785D" w:rsidRDefault="00F419C1" w:rsidP="00F419C1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F419C1" w:rsidRPr="001E785D" w:rsidRDefault="00F419C1" w:rsidP="00F419C1">
                  <w:pPr>
                    <w:spacing w:after="0" w:line="240" w:lineRule="auto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  <w:p w:rsidR="00F419C1" w:rsidRPr="001E785D" w:rsidRDefault="00F419C1" w:rsidP="00F419C1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Головне управління ДПС </w:t>
                  </w:r>
                </w:p>
                <w:p w:rsidR="00F419C1" w:rsidRPr="00C02F4A" w:rsidRDefault="00F419C1" w:rsidP="00F419C1">
                  <w:pPr>
                    <w:spacing w:after="0"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у Львівській області</w:t>
                  </w:r>
                </w:p>
              </w:txbxContent>
            </v:textbox>
          </v:shape>
        </w:pict>
      </w:r>
    </w:p>
    <w:p w:rsidR="00F419C1" w:rsidRDefault="00F419C1" w:rsidP="00F419C1">
      <w:r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43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C1" w:rsidRDefault="00F419C1" w:rsidP="00F419C1">
      <w:r>
        <w:rPr>
          <w:noProof/>
          <w:lang w:eastAsia="uk-UA"/>
        </w:rPr>
        <w:pict>
          <v:shape id="Поле 8" o:spid="_x0000_s1026" type="#_x0000_t202" style="position:absolute;margin-left:-4.65pt;margin-top:9.15pt;width:470.05pt;height:104.7pt;z-index:251660288;visibility:visible;v-text-anchor:middle" filled="f" stroked="f" strokeweight=".5pt">
            <v:textbox style="mso-next-textbox:#Поле 8">
              <w:txbxContent>
                <w:p w:rsidR="00F419C1" w:rsidRPr="00F419C1" w:rsidRDefault="00F419C1" w:rsidP="00F419C1">
                  <w:pPr>
                    <w:jc w:val="center"/>
                  </w:pP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Платник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податків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має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право на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звірку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даних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щодо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розміру</w:t>
                  </w:r>
                  <w:proofErr w:type="spell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ставки </w:t>
                  </w:r>
                  <w:proofErr w:type="gram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земельного</w:t>
                  </w:r>
                  <w:proofErr w:type="gramEnd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F419C1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податку</w:t>
                  </w:r>
                  <w:proofErr w:type="spellEnd"/>
                </w:p>
              </w:txbxContent>
            </v:textbox>
          </v:shape>
        </w:pict>
      </w:r>
    </w:p>
    <w:p w:rsidR="00F419C1" w:rsidRDefault="00F419C1" w:rsidP="00F419C1"/>
    <w:p w:rsidR="00F419C1" w:rsidRDefault="00F419C1" w:rsidP="00F419C1"/>
    <w:p w:rsidR="00F419C1" w:rsidRDefault="00F419C1" w:rsidP="00F419C1">
      <w:pPr>
        <w:pStyle w:val="a3"/>
        <w:jc w:val="both"/>
        <w:rPr>
          <w:sz w:val="28"/>
          <w:szCs w:val="28"/>
        </w:rPr>
      </w:pPr>
    </w:p>
    <w:p w:rsidR="00F419C1" w:rsidRDefault="00F419C1" w:rsidP="00F419C1">
      <w:pPr>
        <w:pStyle w:val="a3"/>
        <w:jc w:val="both"/>
        <w:rPr>
          <w:sz w:val="28"/>
          <w:szCs w:val="28"/>
        </w:rPr>
      </w:pPr>
    </w:p>
    <w:p w:rsidR="00F419C1" w:rsidRDefault="00F419C1" w:rsidP="00F419C1">
      <w:pPr>
        <w:pStyle w:val="western"/>
        <w:ind w:firstLine="426"/>
        <w:jc w:val="both"/>
      </w:pPr>
      <w:r w:rsidRPr="001C26EC">
        <w:rPr>
          <w:sz w:val="28"/>
          <w:szCs w:val="28"/>
        </w:rPr>
        <w:t>Головне управління ДПС у Львівській області</w:t>
      </w:r>
      <w:r w:rsidRPr="001C26EC">
        <w:rPr>
          <w:color w:val="00B050"/>
          <w:sz w:val="28"/>
          <w:szCs w:val="28"/>
        </w:rPr>
        <w:t xml:space="preserve"> </w:t>
      </w:r>
      <w:r w:rsidRPr="001C26EC">
        <w:rPr>
          <w:sz w:val="28"/>
          <w:szCs w:val="28"/>
        </w:rPr>
        <w:t xml:space="preserve">нагадує, </w:t>
      </w:r>
      <w:r>
        <w:rPr>
          <w:sz w:val="28"/>
          <w:szCs w:val="28"/>
        </w:rPr>
        <w:t>що о</w:t>
      </w:r>
      <w:r>
        <w:t>б’єктом оподаткування платою за землю є земельні ділянки, які перебувають у власності, земельні частки (паї), які перебувають у власності, земельні ділянки державної та комунальної власності, які перебувають у володінні на праві постійного користування, та земельні ділянки державної та комунальної власності, надані в користування на умовах оренди (стаття 270 ПКУ).</w:t>
      </w:r>
    </w:p>
    <w:p w:rsidR="00F419C1" w:rsidRDefault="00F419C1" w:rsidP="00F419C1">
      <w:pPr>
        <w:pStyle w:val="western"/>
        <w:ind w:firstLine="426"/>
        <w:jc w:val="both"/>
      </w:pPr>
      <w:r>
        <w:t>Податок фізичними особами сплачується протягом 60 днів з дня вручення податкового повідомлення-рішення (пункт 287.5 статті 287 ПКУ).</w:t>
      </w:r>
    </w:p>
    <w:p w:rsidR="00F419C1" w:rsidRDefault="00F419C1" w:rsidP="00F419C1">
      <w:pPr>
        <w:pStyle w:val="western"/>
        <w:ind w:firstLine="426"/>
        <w:jc w:val="both"/>
      </w:pPr>
      <w:r>
        <w:t>Водночас Указом Президента України «Про введення воєнного стану в Україні» від 24 лютого 2022 року № 64/2022, затвердженим Законом України «Про затвердження Указу Президента України «Про введення воєнного стану в Україні»» від 24 лютого 2022 року № 2102-IX, тимчасово, на період до припинення або скасування воєнного стану на території України справляння податків і зборів здійснюється з урахуванням особливостей, визначених у підпункті 69.1 пункту 69 підрозділу 10 розділу XX «Перехідні положення» ПКУ.</w:t>
      </w:r>
    </w:p>
    <w:p w:rsidR="00F419C1" w:rsidRPr="00522588" w:rsidRDefault="00F419C1" w:rsidP="00F419C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F419C1" w:rsidRPr="00D56BDD" w:rsidRDefault="00F419C1" w:rsidP="00F419C1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color w:val="000000"/>
        </w:rPr>
      </w:pPr>
      <w:r>
        <w:rPr>
          <w:noProof/>
        </w:rPr>
        <w:pict>
          <v:shape id="Поле 10" o:spid="_x0000_s1027" type="#_x0000_t202" style="position:absolute;left:0;text-align:left;margin-left:.45pt;margin-top:5.65pt;width:484pt;height:51pt;z-index:251661312;visibility:visible" fillcolor="#0070c0" stroked="f" strokeweight=".5pt">
            <v:textbox style="mso-next-textbox:#Поле 10">
              <w:txbxContent>
                <w:p w:rsidR="00F419C1" w:rsidRPr="0025556C" w:rsidRDefault="00F419C1" w:rsidP="00F419C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F419C1" w:rsidRPr="0025556C" w:rsidRDefault="00F419C1" w:rsidP="00F419C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F419C1" w:rsidRPr="0025556C" w:rsidRDefault="00F419C1" w:rsidP="00F419C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F419C1" w:rsidRPr="0025556C" w:rsidRDefault="00F419C1" w:rsidP="00F419C1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F419C1" w:rsidRPr="00D56BDD" w:rsidRDefault="00F419C1" w:rsidP="00F419C1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16"/>
          <w:szCs w:val="16"/>
        </w:rPr>
      </w:pPr>
    </w:p>
    <w:p w:rsidR="008F6273" w:rsidRDefault="008F6273"/>
    <w:sectPr w:rsidR="008F6273" w:rsidSect="001C26EC">
      <w:pgSz w:w="11906" w:h="16838"/>
      <w:pgMar w:top="18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419C1"/>
    <w:rsid w:val="008F6273"/>
    <w:rsid w:val="00F4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C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F419C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9C1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F419C1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419C1"/>
    <w:rPr>
      <w:rFonts w:cs="Times New Roman"/>
      <w:b/>
      <w:bCs/>
    </w:rPr>
  </w:style>
  <w:style w:type="character" w:styleId="a6">
    <w:name w:val="Hyperlink"/>
    <w:basedOn w:val="a0"/>
    <w:uiPriority w:val="99"/>
    <w:rsid w:val="00F419C1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F419C1"/>
    <w:rPr>
      <w:rFonts w:ascii="Calibri" w:eastAsia="Times New Roman" w:hAnsi="Calibri" w:cs="Calibri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4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9C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F41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391</Characters>
  <Application>Microsoft Office Word</Application>
  <DocSecurity>0</DocSecurity>
  <Lines>3</Lines>
  <Paragraphs>2</Paragraphs>
  <ScaleCrop>false</ScaleCrop>
  <Company>HP Inc.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2022-12-26T07:20:00Z</dcterms:created>
  <dcterms:modified xsi:type="dcterms:W3CDTF">2022-12-26T07:24:00Z</dcterms:modified>
</cp:coreProperties>
</file>