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7D8" w:rsidRDefault="009727D8" w:rsidP="009727D8">
      <w:r>
        <w:rPr>
          <w:noProof/>
          <w:lang w:eastAsia="uk-UA"/>
        </w:rPr>
        <w:pict>
          <v:shapetype id="_x0000_t202" coordsize="21600,21600" o:spt="202" path="m,l,21600r21600,l21600,xe">
            <v:stroke joinstyle="miter"/>
            <v:path gradientshapeok="t" o:connecttype="rect"/>
          </v:shapetype>
          <v:shape id="Поле 21" o:spid="_x0000_s1029" type="#_x0000_t202" style="position:absolute;margin-left:131.9pt;margin-top:20.4pt;width:316.9pt;height:73.95pt;z-index:251663360;visibility:visible" filled="f" stroked="f" strokeweight=".5pt">
            <v:textbox style="mso-next-textbox:#Поле 21">
              <w:txbxContent>
                <w:p w:rsidR="009727D8" w:rsidRPr="001E785D" w:rsidRDefault="009727D8" w:rsidP="009727D8">
                  <w:pPr>
                    <w:spacing w:after="0" w:line="240" w:lineRule="auto"/>
                    <w:rPr>
                      <w:rFonts w:ascii="Arial" w:hAnsi="Arial" w:cs="Arial"/>
                      <w:bCs/>
                      <w:sz w:val="32"/>
                      <w:szCs w:val="32"/>
                    </w:rPr>
                  </w:pPr>
                  <w:r w:rsidRPr="001E785D">
                    <w:rPr>
                      <w:rFonts w:ascii="Arial" w:hAnsi="Arial" w:cs="Arial"/>
                      <w:bCs/>
                      <w:sz w:val="32"/>
                      <w:szCs w:val="32"/>
                    </w:rPr>
                    <w:t>Державна податкова служба України</w:t>
                  </w:r>
                </w:p>
                <w:p w:rsidR="009727D8" w:rsidRPr="001E785D" w:rsidRDefault="009727D8" w:rsidP="009727D8">
                  <w:pPr>
                    <w:spacing w:after="0" w:line="240" w:lineRule="auto"/>
                    <w:rPr>
                      <w:rFonts w:ascii="Arial" w:hAnsi="Arial" w:cs="Arial"/>
                      <w:bCs/>
                      <w:sz w:val="6"/>
                      <w:szCs w:val="6"/>
                    </w:rPr>
                  </w:pPr>
                </w:p>
                <w:p w:rsidR="009727D8" w:rsidRPr="001E785D" w:rsidRDefault="009727D8" w:rsidP="009727D8">
                  <w:pPr>
                    <w:spacing w:after="0" w:line="240" w:lineRule="auto"/>
                    <w:rPr>
                      <w:rFonts w:ascii="Arial" w:hAnsi="Arial" w:cs="Arial"/>
                      <w:bCs/>
                      <w:sz w:val="32"/>
                      <w:szCs w:val="32"/>
                    </w:rPr>
                  </w:pPr>
                  <w:r w:rsidRPr="001E785D">
                    <w:rPr>
                      <w:rFonts w:ascii="Arial" w:hAnsi="Arial" w:cs="Arial"/>
                      <w:bCs/>
                      <w:sz w:val="32"/>
                      <w:szCs w:val="32"/>
                    </w:rPr>
                    <w:t xml:space="preserve">Головне управління ДПС </w:t>
                  </w:r>
                </w:p>
                <w:p w:rsidR="009727D8" w:rsidRPr="00C02F4A" w:rsidRDefault="009727D8" w:rsidP="009727D8">
                  <w:pPr>
                    <w:spacing w:after="0" w:line="240" w:lineRule="auto"/>
                    <w:rPr>
                      <w:rFonts w:ascii="Arial" w:hAnsi="Arial" w:cs="Arial"/>
                      <w:sz w:val="32"/>
                      <w:szCs w:val="32"/>
                    </w:rPr>
                  </w:pPr>
                  <w:r>
                    <w:rPr>
                      <w:rFonts w:ascii="Arial" w:hAnsi="Arial" w:cs="Arial"/>
                      <w:bCs/>
                      <w:sz w:val="32"/>
                      <w:szCs w:val="32"/>
                    </w:rPr>
                    <w:t>у Львівській області</w:t>
                  </w:r>
                </w:p>
              </w:txbxContent>
            </v:textbox>
          </v:shape>
        </w:pict>
      </w:r>
    </w:p>
    <w:p w:rsidR="009727D8" w:rsidRDefault="009727D8" w:rsidP="009727D8">
      <w:r>
        <w:rPr>
          <w:b/>
          <w:bCs/>
          <w:noProof/>
          <w:sz w:val="48"/>
          <w:szCs w:val="48"/>
          <w:lang w:eastAsia="uk-UA"/>
        </w:rPr>
        <w:drawing>
          <wp:inline distT="0" distB="0" distL="0" distR="0">
            <wp:extent cx="3054350" cy="7315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clrChange>
                        <a:clrFrom>
                          <a:srgbClr val="010101"/>
                        </a:clrFrom>
                        <a:clrTo>
                          <a:srgbClr val="010101">
                            <a:alpha val="0"/>
                          </a:srgbClr>
                        </a:clrTo>
                      </a:clrChange>
                    </a:blip>
                    <a:srcRect/>
                    <a:stretch>
                      <a:fillRect/>
                    </a:stretch>
                  </pic:blipFill>
                  <pic:spPr bwMode="auto">
                    <a:xfrm>
                      <a:off x="0" y="0"/>
                      <a:ext cx="3054350" cy="731520"/>
                    </a:xfrm>
                    <a:prstGeom prst="rect">
                      <a:avLst/>
                    </a:prstGeom>
                    <a:noFill/>
                    <a:ln w="9525">
                      <a:noFill/>
                      <a:miter lim="800000"/>
                      <a:headEnd/>
                      <a:tailEnd/>
                    </a:ln>
                  </pic:spPr>
                </pic:pic>
              </a:graphicData>
            </a:graphic>
          </wp:inline>
        </w:drawing>
      </w:r>
    </w:p>
    <w:p w:rsidR="009727D8" w:rsidRDefault="009727D8" w:rsidP="009727D8">
      <w:r>
        <w:rPr>
          <w:noProof/>
          <w:lang w:eastAsia="uk-UA"/>
        </w:rPr>
        <w:pict>
          <v:shape id="Поле 8" o:spid="_x0000_s1026" type="#_x0000_t202" style="position:absolute;margin-left:-4.65pt;margin-top:9.15pt;width:470.05pt;height:72.6pt;z-index:251660288;visibility:visible;v-text-anchor:middle" filled="f" stroked="f" strokeweight=".5pt">
            <v:textbox style="mso-next-textbox:#Поле 8">
              <w:txbxContent>
                <w:p w:rsidR="009727D8" w:rsidRPr="009727D8" w:rsidRDefault="009727D8" w:rsidP="009727D8">
                  <w:pPr>
                    <w:jc w:val="center"/>
                  </w:pPr>
                  <w:proofErr w:type="spellStart"/>
                  <w:r w:rsidRPr="009727D8">
                    <w:rPr>
                      <w:b/>
                      <w:bCs/>
                      <w:kern w:val="36"/>
                      <w:sz w:val="48"/>
                      <w:szCs w:val="48"/>
                      <w:lang w:val="ru-RU" w:eastAsia="ru-RU"/>
                    </w:rPr>
                    <w:t>Податкова</w:t>
                  </w:r>
                  <w:proofErr w:type="spellEnd"/>
                  <w:r w:rsidRPr="009727D8">
                    <w:rPr>
                      <w:b/>
                      <w:bCs/>
                      <w:kern w:val="36"/>
                      <w:sz w:val="48"/>
                      <w:szCs w:val="48"/>
                      <w:lang w:val="ru-RU" w:eastAsia="ru-RU"/>
                    </w:rPr>
                    <w:t xml:space="preserve"> </w:t>
                  </w:r>
                  <w:proofErr w:type="spellStart"/>
                  <w:r w:rsidRPr="009727D8">
                    <w:rPr>
                      <w:b/>
                      <w:bCs/>
                      <w:kern w:val="36"/>
                      <w:sz w:val="48"/>
                      <w:szCs w:val="48"/>
                      <w:lang w:val="ru-RU" w:eastAsia="ru-RU"/>
                    </w:rPr>
                    <w:t>знижка</w:t>
                  </w:r>
                  <w:proofErr w:type="spellEnd"/>
                  <w:r w:rsidRPr="009727D8">
                    <w:rPr>
                      <w:b/>
                      <w:bCs/>
                      <w:kern w:val="36"/>
                      <w:sz w:val="48"/>
                      <w:szCs w:val="48"/>
                      <w:lang w:val="ru-RU" w:eastAsia="ru-RU"/>
                    </w:rPr>
                    <w:t xml:space="preserve"> на </w:t>
                  </w:r>
                  <w:proofErr w:type="spellStart"/>
                  <w:r w:rsidRPr="009727D8">
                    <w:rPr>
                      <w:b/>
                      <w:bCs/>
                      <w:kern w:val="36"/>
                      <w:sz w:val="48"/>
                      <w:szCs w:val="48"/>
                      <w:lang w:val="ru-RU" w:eastAsia="ru-RU"/>
                    </w:rPr>
                    <w:t>навчання</w:t>
                  </w:r>
                  <w:proofErr w:type="spellEnd"/>
                </w:p>
              </w:txbxContent>
            </v:textbox>
          </v:shape>
        </w:pict>
      </w:r>
    </w:p>
    <w:p w:rsidR="009727D8" w:rsidRDefault="009727D8" w:rsidP="009727D8"/>
    <w:p w:rsidR="009727D8" w:rsidRDefault="009727D8" w:rsidP="009727D8"/>
    <w:p w:rsidR="009727D8" w:rsidRPr="009727D8" w:rsidRDefault="009727D8" w:rsidP="009727D8">
      <w:pPr>
        <w:spacing w:before="100" w:beforeAutospacing="1" w:after="100" w:afterAutospacing="1" w:line="240" w:lineRule="auto"/>
        <w:ind w:firstLine="426"/>
        <w:jc w:val="both"/>
        <w:rPr>
          <w:rFonts w:ascii="Times New Roman" w:hAnsi="Times New Roman" w:cs="Times New Roman"/>
          <w:sz w:val="24"/>
          <w:szCs w:val="24"/>
          <w:lang w:eastAsia="uk-UA"/>
        </w:rPr>
      </w:pPr>
      <w:r w:rsidRPr="009727D8">
        <w:rPr>
          <w:rFonts w:ascii="Times New Roman" w:hAnsi="Times New Roman" w:cs="Times New Roman"/>
          <w:sz w:val="24"/>
          <w:szCs w:val="24"/>
          <w:lang w:eastAsia="uk-UA"/>
        </w:rPr>
        <w:t>Головне управління ДПС у Львівській області звертає увагу здобувачів освіти,  що Держава повертає з бюджету частини податку на доходи фізичних осіб, утриманого із заробітної плати, по витратам понесеним на навчання. Тобто надається право на податкову знижку на навчання. Таке право передбачене статтею 166 Податкового кодексу України (далі – Кодекс).</w:t>
      </w:r>
    </w:p>
    <w:p w:rsidR="009727D8" w:rsidRPr="009727D8" w:rsidRDefault="009727D8" w:rsidP="009727D8">
      <w:pPr>
        <w:spacing w:before="100" w:beforeAutospacing="1" w:after="100" w:afterAutospacing="1" w:line="240" w:lineRule="auto"/>
        <w:ind w:firstLine="426"/>
        <w:jc w:val="both"/>
        <w:rPr>
          <w:rFonts w:ascii="Times New Roman" w:hAnsi="Times New Roman" w:cs="Times New Roman"/>
          <w:sz w:val="24"/>
          <w:szCs w:val="24"/>
          <w:lang w:eastAsia="uk-UA"/>
        </w:rPr>
      </w:pPr>
      <w:r w:rsidRPr="009727D8">
        <w:rPr>
          <w:rFonts w:ascii="Times New Roman" w:hAnsi="Times New Roman" w:cs="Times New Roman"/>
          <w:sz w:val="24"/>
          <w:szCs w:val="24"/>
          <w:lang w:eastAsia="uk-UA"/>
        </w:rPr>
        <w:t>При розрахунку податкової знижки враховуються витрати, понесені за навчання у вітчизняних закладах дошкільної, позашкільної, загальної середньої, професійної (професійно-технічної) та вищої освіти за здобуття відповідної освіти за себе та/або члена сім'ї першого ступеня споріднення та/або особи, над якою встановлено опіку чи піклування, або яку влаштовано до прийомної сім'ї, дитячого будинку сімейного типу, якщо такого платника податку призначено відповідно опікуном, піклувальником, прийомним батьком, прийомною матір'ю, батьком-вихователем, матір'ю-вихователькою.</w:t>
      </w:r>
    </w:p>
    <w:p w:rsidR="009727D8" w:rsidRPr="009727D8" w:rsidRDefault="009727D8" w:rsidP="009727D8">
      <w:pPr>
        <w:spacing w:before="100" w:beforeAutospacing="1" w:after="100" w:afterAutospacing="1" w:line="240" w:lineRule="auto"/>
        <w:ind w:firstLine="426"/>
        <w:jc w:val="both"/>
        <w:rPr>
          <w:rFonts w:ascii="Times New Roman" w:hAnsi="Times New Roman" w:cs="Times New Roman"/>
          <w:sz w:val="24"/>
          <w:szCs w:val="24"/>
          <w:lang w:eastAsia="uk-UA"/>
        </w:rPr>
      </w:pPr>
      <w:r w:rsidRPr="009727D8">
        <w:rPr>
          <w:rFonts w:ascii="Times New Roman" w:hAnsi="Times New Roman" w:cs="Times New Roman"/>
          <w:sz w:val="24"/>
          <w:szCs w:val="24"/>
          <w:lang w:eastAsia="uk-UA"/>
        </w:rPr>
        <w:t>Разом з тим є декілька умов для отримання податкової знижки:</w:t>
      </w:r>
    </w:p>
    <w:p w:rsidR="009727D8" w:rsidRPr="009727D8" w:rsidRDefault="009727D8" w:rsidP="009727D8">
      <w:pPr>
        <w:spacing w:before="100" w:beforeAutospacing="1" w:after="100" w:afterAutospacing="1" w:line="240" w:lineRule="auto"/>
        <w:ind w:firstLine="426"/>
        <w:jc w:val="both"/>
        <w:rPr>
          <w:rFonts w:ascii="Times New Roman" w:hAnsi="Times New Roman" w:cs="Times New Roman"/>
          <w:sz w:val="24"/>
          <w:szCs w:val="24"/>
          <w:lang w:eastAsia="uk-UA"/>
        </w:rPr>
      </w:pPr>
      <w:r w:rsidRPr="009727D8">
        <w:rPr>
          <w:rFonts w:ascii="Times New Roman" w:hAnsi="Times New Roman" w:cs="Times New Roman"/>
          <w:sz w:val="24"/>
          <w:szCs w:val="24"/>
          <w:lang w:eastAsia="uk-UA"/>
        </w:rPr>
        <w:t>податкова знижка може бути надана виключно резиденту, який має реєстраційний номер облікової картки платника податку, а так само резиденту – фізичній особі, яка через свої релігійні переконання відмовилась від прийняття реєстраційного номера облікової картки платника податків та офіційно повідомила про це відповідний контролюючий орган і має про це відмітку у паспорті;</w:t>
      </w:r>
    </w:p>
    <w:p w:rsidR="009727D8" w:rsidRPr="009727D8" w:rsidRDefault="009727D8" w:rsidP="009727D8">
      <w:pPr>
        <w:spacing w:before="100" w:beforeAutospacing="1" w:after="100" w:afterAutospacing="1" w:line="240" w:lineRule="auto"/>
        <w:ind w:firstLine="426"/>
        <w:jc w:val="both"/>
        <w:rPr>
          <w:rFonts w:ascii="Times New Roman" w:hAnsi="Times New Roman" w:cs="Times New Roman"/>
          <w:sz w:val="24"/>
          <w:szCs w:val="24"/>
          <w:lang w:eastAsia="uk-UA"/>
        </w:rPr>
      </w:pPr>
      <w:r w:rsidRPr="009727D8">
        <w:rPr>
          <w:rFonts w:ascii="Times New Roman" w:hAnsi="Times New Roman" w:cs="Times New Roman"/>
          <w:sz w:val="24"/>
          <w:szCs w:val="24"/>
          <w:lang w:eastAsia="uk-UA"/>
        </w:rPr>
        <w:t>загальна сума податкової знижки, нарахована платнику податку в звітному податковому році, не може перевищувати суми річного загального оподатковуваного доходу платника податку, нарахованого як заробітна плата, зменшена з урахуванням положень пункту 164.6 статті 164 Кодексу;</w:t>
      </w:r>
    </w:p>
    <w:p w:rsidR="009727D8" w:rsidRPr="009727D8" w:rsidRDefault="009727D8" w:rsidP="009727D8">
      <w:pPr>
        <w:spacing w:before="100" w:beforeAutospacing="1" w:after="100" w:afterAutospacing="1" w:line="240" w:lineRule="auto"/>
        <w:ind w:firstLine="426"/>
        <w:jc w:val="both"/>
        <w:rPr>
          <w:rFonts w:ascii="Times New Roman" w:hAnsi="Times New Roman" w:cs="Times New Roman"/>
          <w:sz w:val="24"/>
          <w:szCs w:val="24"/>
          <w:lang w:eastAsia="uk-UA"/>
        </w:rPr>
      </w:pPr>
      <w:r w:rsidRPr="009727D8">
        <w:rPr>
          <w:rFonts w:ascii="Times New Roman" w:hAnsi="Times New Roman" w:cs="Times New Roman"/>
          <w:sz w:val="24"/>
          <w:szCs w:val="24"/>
          <w:lang w:eastAsia="uk-UA"/>
        </w:rPr>
        <w:t>якщо платник податку до кінця податкового року, наступного за звітним не скористався правом на нарахування податкової знижки за наслідками звітного податкового року, таке право на наступні податкові роки не переноситься.</w:t>
      </w:r>
    </w:p>
    <w:p w:rsidR="009727D8" w:rsidRPr="009727D8" w:rsidRDefault="009727D8" w:rsidP="009727D8">
      <w:pPr>
        <w:spacing w:before="100" w:beforeAutospacing="1" w:after="100" w:afterAutospacing="1" w:line="240" w:lineRule="auto"/>
        <w:ind w:firstLine="426"/>
        <w:jc w:val="both"/>
        <w:rPr>
          <w:rFonts w:ascii="Times New Roman" w:hAnsi="Times New Roman" w:cs="Times New Roman"/>
          <w:sz w:val="24"/>
          <w:szCs w:val="24"/>
          <w:lang w:eastAsia="uk-UA"/>
        </w:rPr>
      </w:pPr>
      <w:r w:rsidRPr="009727D8">
        <w:rPr>
          <w:rFonts w:ascii="Times New Roman" w:hAnsi="Times New Roman" w:cs="Times New Roman"/>
          <w:sz w:val="24"/>
          <w:szCs w:val="24"/>
          <w:lang w:eastAsia="uk-UA"/>
        </w:rPr>
        <w:t>Нагадаємо, що підстави для нарахування податкової знижки із зазначенням конкретних сум відображаються у річній податковій декларації про майновий стан і доходи, яку громадяни мають право подати до кінця року, наступного за звітним. Разом з декларацією необхідно надати платіжні та розрахункові документи, зокрема, квитанції, фіскальні або товарні чеки, прибуткові касові ордери, що ідентифікують продавця товарів (робіт, послуг) і особу, яка звертається за податковою знижкою (їх покупця (</w:t>
      </w:r>
      <w:proofErr w:type="spellStart"/>
      <w:r w:rsidRPr="009727D8">
        <w:rPr>
          <w:rFonts w:ascii="Times New Roman" w:hAnsi="Times New Roman" w:cs="Times New Roman"/>
          <w:sz w:val="24"/>
          <w:szCs w:val="24"/>
          <w:lang w:eastAsia="uk-UA"/>
        </w:rPr>
        <w:t>отримувача</w:t>
      </w:r>
      <w:proofErr w:type="spellEnd"/>
      <w:r w:rsidRPr="009727D8">
        <w:rPr>
          <w:rFonts w:ascii="Times New Roman" w:hAnsi="Times New Roman" w:cs="Times New Roman"/>
          <w:sz w:val="24"/>
          <w:szCs w:val="24"/>
          <w:lang w:eastAsia="uk-UA"/>
        </w:rPr>
        <w:t>), а також копії договорів за їх наявності в яких обов'язково повинно бути відображено вартість послуг і строк оплати за такі послуги.</w:t>
      </w:r>
    </w:p>
    <w:p w:rsidR="009727D8" w:rsidRPr="00522588" w:rsidRDefault="009727D8" w:rsidP="009727D8">
      <w:pPr>
        <w:jc w:val="center"/>
        <w:rPr>
          <w:rFonts w:ascii="Arial" w:hAnsi="Arial" w:cs="Arial"/>
          <w:sz w:val="32"/>
          <w:szCs w:val="32"/>
        </w:rPr>
      </w:pPr>
    </w:p>
    <w:p w:rsidR="009727D8" w:rsidRPr="00D56BDD" w:rsidRDefault="009727D8" w:rsidP="009727D8">
      <w:pPr>
        <w:pStyle w:val="a3"/>
        <w:shd w:val="clear" w:color="auto" w:fill="FFFFFF"/>
        <w:spacing w:before="0" w:beforeAutospacing="0" w:afterAutospacing="0"/>
        <w:ind w:firstLine="567"/>
        <w:jc w:val="both"/>
        <w:textAlignment w:val="baseline"/>
        <w:rPr>
          <w:rFonts w:ascii="e-Ukraine" w:hAnsi="e-Ukraine" w:cs="e-Ukraine"/>
          <w:color w:val="000000"/>
        </w:rPr>
      </w:pPr>
      <w:r>
        <w:rPr>
          <w:noProof/>
        </w:rPr>
        <w:pict>
          <v:shape id="Поле 10" o:spid="_x0000_s1027" type="#_x0000_t202" style="position:absolute;left:0;text-align:left;margin-left:.45pt;margin-top:5.65pt;width:484pt;height:51pt;z-index:251661312;visibility:visible" fillcolor="#0070c0" stroked="f" strokeweight=".5pt">
            <v:textbox style="mso-next-textbox:#Поле 10">
              <w:txbxContent>
                <w:p w:rsidR="009727D8" w:rsidRPr="0025556C" w:rsidRDefault="009727D8" w:rsidP="009727D8">
                  <w:pPr>
                    <w:pStyle w:val="a3"/>
                    <w:spacing w:before="0" w:beforeAutospacing="0" w:after="0" w:afterAutospacing="0"/>
                    <w:jc w:val="center"/>
                    <w:rPr>
                      <w:rStyle w:val="a5"/>
                      <w:rFonts w:ascii="Arial" w:hAnsi="Arial" w:cs="Arial"/>
                      <w:b w:val="0"/>
                      <w:bCs w:val="0"/>
                      <w:color w:val="FFFFFF"/>
                      <w:spacing w:val="-4"/>
                      <w:sz w:val="16"/>
                      <w:szCs w:val="16"/>
                      <w:u w:val="single"/>
                    </w:rPr>
                  </w:pPr>
                  <w:r w:rsidRPr="0025556C">
                    <w:rPr>
                      <w:rStyle w:val="a5"/>
                      <w:rFonts w:ascii="Arial" w:hAnsi="Arial" w:cs="Arial"/>
                      <w:b w:val="0"/>
                      <w:bCs w:val="0"/>
                      <w:color w:val="FFFFFF"/>
                      <w:spacing w:val="-4"/>
                      <w:sz w:val="16"/>
                      <w:szCs w:val="16"/>
                    </w:rPr>
                    <w:t xml:space="preserve">Офіційний </w:t>
                  </w:r>
                  <w:proofErr w:type="spellStart"/>
                  <w:r w:rsidRPr="0025556C">
                    <w:rPr>
                      <w:rStyle w:val="a5"/>
                      <w:rFonts w:ascii="Arial" w:hAnsi="Arial" w:cs="Arial"/>
                      <w:b w:val="0"/>
                      <w:bCs w:val="0"/>
                      <w:color w:val="FFFFFF"/>
                      <w:spacing w:val="-4"/>
                      <w:sz w:val="16"/>
                      <w:szCs w:val="16"/>
                    </w:rPr>
                    <w:t>вебпортал</w:t>
                  </w:r>
                  <w:proofErr w:type="spellEnd"/>
                  <w:r w:rsidRPr="0025556C">
                    <w:rPr>
                      <w:rStyle w:val="a5"/>
                      <w:rFonts w:ascii="Arial" w:hAnsi="Arial" w:cs="Arial"/>
                      <w:b w:val="0"/>
                      <w:bCs w:val="0"/>
                      <w:color w:val="FFFFFF"/>
                      <w:spacing w:val="-4"/>
                      <w:sz w:val="16"/>
                      <w:szCs w:val="16"/>
                    </w:rPr>
                    <w:t xml:space="preserve"> Державної податкової служби України: </w:t>
                  </w:r>
                  <w:r w:rsidRPr="0025556C">
                    <w:rPr>
                      <w:rStyle w:val="a5"/>
                      <w:rFonts w:ascii="Arial" w:hAnsi="Arial" w:cs="Arial"/>
                      <w:b w:val="0"/>
                      <w:bCs w:val="0"/>
                      <w:color w:val="FFFFFF"/>
                      <w:spacing w:val="-4"/>
                      <w:sz w:val="16"/>
                      <w:szCs w:val="16"/>
                      <w:lang w:val="en-US"/>
                    </w:rPr>
                    <w:t>tax</w:t>
                  </w:r>
                  <w:proofErr w:type="spellStart"/>
                  <w:r w:rsidRPr="0025556C">
                    <w:rPr>
                      <w:rStyle w:val="a5"/>
                      <w:rFonts w:ascii="Arial" w:hAnsi="Arial" w:cs="Arial"/>
                      <w:b w:val="0"/>
                      <w:bCs w:val="0"/>
                      <w:color w:val="FFFFFF"/>
                      <w:spacing w:val="-4"/>
                      <w:sz w:val="16"/>
                      <w:szCs w:val="16"/>
                      <w:u w:val="single"/>
                    </w:rPr>
                    <w:t>.gov.ua</w:t>
                  </w:r>
                  <w:proofErr w:type="spellEnd"/>
                  <w:r w:rsidRPr="0025556C">
                    <w:rPr>
                      <w:rStyle w:val="a5"/>
                      <w:rFonts w:ascii="Arial" w:hAnsi="Arial" w:cs="Arial"/>
                      <w:b w:val="0"/>
                      <w:bCs w:val="0"/>
                      <w:color w:val="FFFFFF"/>
                      <w:spacing w:val="-4"/>
                      <w:sz w:val="16"/>
                      <w:szCs w:val="16"/>
                      <w:u w:val="single"/>
                    </w:rPr>
                    <w:t>.</w:t>
                  </w:r>
                </w:p>
                <w:p w:rsidR="009727D8" w:rsidRPr="0025556C" w:rsidRDefault="009727D8" w:rsidP="009727D8">
                  <w:pPr>
                    <w:pStyle w:val="a3"/>
                    <w:spacing w:before="0" w:beforeAutospacing="0" w:after="0" w:afterAutospacing="0"/>
                    <w:jc w:val="center"/>
                    <w:rPr>
                      <w:rStyle w:val="a5"/>
                      <w:rFonts w:ascii="Arial" w:hAnsi="Arial" w:cs="Arial"/>
                      <w:b w:val="0"/>
                      <w:bCs w:val="0"/>
                      <w:color w:val="FFFFFF"/>
                      <w:spacing w:val="-4"/>
                      <w:sz w:val="16"/>
                      <w:szCs w:val="16"/>
                    </w:rPr>
                  </w:pPr>
                  <w:r w:rsidRPr="0025556C">
                    <w:rPr>
                      <w:rStyle w:val="a5"/>
                      <w:rFonts w:ascii="Arial" w:hAnsi="Arial" w:cs="Arial"/>
                      <w:b w:val="0"/>
                      <w:bCs w:val="0"/>
                      <w:color w:val="FFFFFF"/>
                      <w:spacing w:val="-4"/>
                      <w:sz w:val="16"/>
                      <w:szCs w:val="16"/>
                    </w:rPr>
                    <w:t>Інформаційно-довідковий департамент  ДПС України: 0-800-501-007 .</w:t>
                  </w:r>
                </w:p>
                <w:p w:rsidR="009727D8" w:rsidRPr="0025556C" w:rsidRDefault="009727D8" w:rsidP="009727D8">
                  <w:pPr>
                    <w:pStyle w:val="a3"/>
                    <w:spacing w:before="0" w:beforeAutospacing="0" w:after="0" w:afterAutospacing="0"/>
                    <w:jc w:val="center"/>
                    <w:rPr>
                      <w:rStyle w:val="a5"/>
                      <w:rFonts w:ascii="Arial" w:hAnsi="Arial" w:cs="Arial"/>
                      <w:b w:val="0"/>
                      <w:bCs w:val="0"/>
                      <w:color w:val="FFFFFF"/>
                      <w:spacing w:val="-4"/>
                      <w:sz w:val="16"/>
                      <w:szCs w:val="16"/>
                      <w:lang w:val="ru-RU"/>
                    </w:rPr>
                  </w:pPr>
                  <w:r w:rsidRPr="0025556C">
                    <w:rPr>
                      <w:rStyle w:val="a5"/>
                      <w:rFonts w:ascii="Arial" w:hAnsi="Arial" w:cs="Arial"/>
                      <w:b w:val="0"/>
                      <w:bCs w:val="0"/>
                      <w:color w:val="FFFFFF"/>
                      <w:spacing w:val="-4"/>
                      <w:sz w:val="16"/>
                      <w:szCs w:val="16"/>
                    </w:rPr>
                    <w:t xml:space="preserve">"Гаряча лінія" ДПС України: "Пульс": </w:t>
                  </w:r>
                  <w:r w:rsidRPr="0025556C">
                    <w:rPr>
                      <w:rStyle w:val="a5"/>
                      <w:rFonts w:ascii="Arial" w:hAnsi="Arial" w:cs="Arial"/>
                      <w:b w:val="0"/>
                      <w:bCs w:val="0"/>
                      <w:color w:val="FFFFFF"/>
                      <w:spacing w:val="-4"/>
                      <w:sz w:val="16"/>
                      <w:szCs w:val="16"/>
                      <w:lang w:val="ru-RU"/>
                    </w:rPr>
                    <w:t>0-800-501-007  (</w:t>
                  </w:r>
                  <w:proofErr w:type="spellStart"/>
                  <w:r w:rsidRPr="0025556C">
                    <w:rPr>
                      <w:rStyle w:val="a5"/>
                      <w:rFonts w:ascii="Arial" w:hAnsi="Arial" w:cs="Arial"/>
                      <w:b w:val="0"/>
                      <w:bCs w:val="0"/>
                      <w:color w:val="FFFFFF"/>
                      <w:spacing w:val="-4"/>
                      <w:sz w:val="16"/>
                      <w:szCs w:val="16"/>
                      <w:lang w:val="ru-RU"/>
                    </w:rPr>
                    <w:t>напрямок</w:t>
                  </w:r>
                  <w:proofErr w:type="spellEnd"/>
                  <w:r w:rsidRPr="0025556C">
                    <w:rPr>
                      <w:rStyle w:val="a5"/>
                      <w:rFonts w:ascii="Arial" w:hAnsi="Arial" w:cs="Arial"/>
                      <w:b w:val="0"/>
                      <w:bCs w:val="0"/>
                      <w:color w:val="FFFFFF"/>
                      <w:spacing w:val="-4"/>
                      <w:sz w:val="16"/>
                      <w:szCs w:val="16"/>
                      <w:lang w:val="ru-RU"/>
                    </w:rPr>
                    <w:t xml:space="preserve">  «4»)</w:t>
                  </w:r>
                </w:p>
                <w:p w:rsidR="009727D8" w:rsidRPr="0025556C" w:rsidRDefault="009727D8" w:rsidP="009727D8">
                  <w:pPr>
                    <w:pStyle w:val="a3"/>
                    <w:spacing w:before="0" w:beforeAutospacing="0" w:after="0" w:afterAutospacing="0"/>
                    <w:jc w:val="center"/>
                    <w:rPr>
                      <w:rStyle w:val="a5"/>
                      <w:rFonts w:ascii="Arial" w:hAnsi="Arial" w:cs="Arial"/>
                      <w:b w:val="0"/>
                      <w:bCs w:val="0"/>
                      <w:color w:val="FFFFFF"/>
                      <w:spacing w:val="-4"/>
                      <w:sz w:val="16"/>
                      <w:szCs w:val="16"/>
                      <w:lang w:val="ru-RU"/>
                    </w:rPr>
                  </w:pPr>
                  <w:r w:rsidRPr="0025556C">
                    <w:rPr>
                      <w:rStyle w:val="a5"/>
                      <w:rFonts w:ascii="Arial" w:hAnsi="Arial" w:cs="Arial"/>
                      <w:b w:val="0"/>
                      <w:bCs w:val="0"/>
                      <w:color w:val="FFFFFF"/>
                      <w:spacing w:val="-4"/>
                      <w:sz w:val="16"/>
                      <w:szCs w:val="16"/>
                    </w:rPr>
                    <w:t>Кваліфікований надавач електронних довірчих послуг</w:t>
                  </w:r>
                  <w:r w:rsidRPr="0025556C">
                    <w:rPr>
                      <w:rStyle w:val="a5"/>
                      <w:rFonts w:ascii="Arial" w:hAnsi="Arial" w:cs="Arial"/>
                      <w:b w:val="0"/>
                      <w:bCs w:val="0"/>
                      <w:color w:val="FFFFFF"/>
                      <w:spacing w:val="-4"/>
                      <w:sz w:val="16"/>
                      <w:szCs w:val="16"/>
                      <w:lang w:val="ru-RU"/>
                    </w:rPr>
                    <w:t>: 0-800-501-007 (</w:t>
                  </w:r>
                  <w:proofErr w:type="spellStart"/>
                  <w:r w:rsidRPr="0025556C">
                    <w:rPr>
                      <w:rStyle w:val="a5"/>
                      <w:rFonts w:ascii="Arial" w:hAnsi="Arial" w:cs="Arial"/>
                      <w:b w:val="0"/>
                      <w:bCs w:val="0"/>
                      <w:color w:val="FFFFFF"/>
                      <w:spacing w:val="-4"/>
                      <w:sz w:val="16"/>
                      <w:szCs w:val="16"/>
                      <w:lang w:val="ru-RU"/>
                    </w:rPr>
                    <w:t>напрямок</w:t>
                  </w:r>
                  <w:proofErr w:type="spellEnd"/>
                  <w:r w:rsidRPr="0025556C">
                    <w:rPr>
                      <w:rStyle w:val="a5"/>
                      <w:rFonts w:ascii="Arial" w:hAnsi="Arial" w:cs="Arial"/>
                      <w:b w:val="0"/>
                      <w:bCs w:val="0"/>
                      <w:color w:val="FFFFFF"/>
                      <w:spacing w:val="-4"/>
                      <w:sz w:val="16"/>
                      <w:szCs w:val="16"/>
                      <w:lang w:val="ru-RU"/>
                    </w:rPr>
                    <w:t xml:space="preserve"> «2»)</w:t>
                  </w:r>
                </w:p>
              </w:txbxContent>
            </v:textbox>
          </v:shape>
        </w:pict>
      </w:r>
    </w:p>
    <w:p w:rsidR="009727D8" w:rsidRPr="00D56BDD" w:rsidRDefault="009727D8" w:rsidP="009727D8">
      <w:pPr>
        <w:pStyle w:val="a3"/>
        <w:spacing w:before="0" w:beforeAutospacing="0" w:after="0" w:afterAutospacing="0"/>
        <w:jc w:val="center"/>
        <w:rPr>
          <w:rStyle w:val="a5"/>
          <w:rFonts w:ascii="e-Ukraine" w:hAnsi="e-Ukraine" w:cs="e-Ukraine"/>
          <w:b w:val="0"/>
          <w:bCs w:val="0"/>
          <w:spacing w:val="-4"/>
          <w:sz w:val="16"/>
          <w:szCs w:val="16"/>
        </w:rPr>
      </w:pPr>
    </w:p>
    <w:p w:rsidR="008F6273" w:rsidRDefault="008F6273"/>
    <w:sectPr w:rsidR="008F6273" w:rsidSect="001C26EC">
      <w:pgSz w:w="11906" w:h="16838"/>
      <w:pgMar w:top="180" w:right="849" w:bottom="56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Arial">
    <w:altName w:val="Tahoma"/>
    <w:panose1 w:val="020B0604020202020204"/>
    <w:charset w:val="CC"/>
    <w:family w:val="swiss"/>
    <w:pitch w:val="variable"/>
    <w:sig w:usb0="20002A87" w:usb1="00000000" w:usb2="00000000" w:usb3="00000000" w:csb0="000001FF" w:csb1="00000000"/>
  </w:font>
  <w:font w:name="e-Ukraine">
    <w:altName w:val="Courier New"/>
    <w:panose1 w:val="00000000000000000000"/>
    <w:charset w:val="CC"/>
    <w:family w:val="auto"/>
    <w:notTrueType/>
    <w:pitch w:val="variable"/>
    <w:sig w:usb0="00000203" w:usb1="00000000" w:usb2="00000000" w:usb3="00000000" w:csb0="00000005" w:csb1="00000000"/>
  </w:font>
  <w:font w:name="Cambria">
    <w:altName w:val="Palatino Linotype"/>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9727D8"/>
    <w:rsid w:val="008F6273"/>
    <w:rsid w:val="009727D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7D8"/>
    <w:rPr>
      <w:rFonts w:ascii="Calibri" w:eastAsia="Times New Roman" w:hAnsi="Calibri" w:cs="Calibri"/>
    </w:rPr>
  </w:style>
  <w:style w:type="paragraph" w:styleId="1">
    <w:name w:val="heading 1"/>
    <w:basedOn w:val="a"/>
    <w:link w:val="10"/>
    <w:uiPriority w:val="99"/>
    <w:qFormat/>
    <w:rsid w:val="009727D8"/>
    <w:pPr>
      <w:spacing w:before="100" w:beforeAutospacing="1" w:after="100" w:afterAutospacing="1" w:line="240" w:lineRule="auto"/>
      <w:outlineLvl w:val="0"/>
    </w:pPr>
    <w:rPr>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727D8"/>
    <w:rPr>
      <w:rFonts w:ascii="Calibri" w:eastAsia="Times New Roman" w:hAnsi="Calibri" w:cs="Calibri"/>
      <w:b/>
      <w:bCs/>
      <w:kern w:val="36"/>
      <w:sz w:val="48"/>
      <w:szCs w:val="48"/>
      <w:lang w:val="ru-RU" w:eastAsia="ru-RU"/>
    </w:rPr>
  </w:style>
  <w:style w:type="paragraph" w:styleId="a3">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нак1 Знак Знак"/>
    <w:basedOn w:val="a"/>
    <w:link w:val="a4"/>
    <w:uiPriority w:val="99"/>
    <w:rsid w:val="009727D8"/>
    <w:pPr>
      <w:spacing w:before="100" w:beforeAutospacing="1" w:after="100" w:afterAutospacing="1" w:line="240" w:lineRule="auto"/>
    </w:pPr>
    <w:rPr>
      <w:sz w:val="24"/>
      <w:szCs w:val="24"/>
      <w:lang w:eastAsia="uk-UA"/>
    </w:rPr>
  </w:style>
  <w:style w:type="character" w:styleId="a5">
    <w:name w:val="Strong"/>
    <w:basedOn w:val="a0"/>
    <w:uiPriority w:val="22"/>
    <w:qFormat/>
    <w:rsid w:val="009727D8"/>
    <w:rPr>
      <w:rFonts w:cs="Times New Roman"/>
      <w:b/>
      <w:bCs/>
    </w:rPr>
  </w:style>
  <w:style w:type="character" w:styleId="a6">
    <w:name w:val="Hyperlink"/>
    <w:basedOn w:val="a0"/>
    <w:uiPriority w:val="99"/>
    <w:rsid w:val="009727D8"/>
    <w:rPr>
      <w:rFonts w:cs="Times New Roman"/>
      <w:color w:val="0000FF"/>
      <w:u w:val="single"/>
    </w:rPr>
  </w:style>
  <w:style w:type="character" w:customStyle="1" w:styleId="a4">
    <w:name w:val="Обычный (веб) Знак"/>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
    <w:basedOn w:val="a0"/>
    <w:link w:val="a3"/>
    <w:uiPriority w:val="99"/>
    <w:locked/>
    <w:rsid w:val="009727D8"/>
    <w:rPr>
      <w:rFonts w:ascii="Calibri" w:eastAsia="Times New Roman" w:hAnsi="Calibri" w:cs="Calibri"/>
      <w:sz w:val="24"/>
      <w:szCs w:val="24"/>
      <w:lang w:eastAsia="uk-UA"/>
    </w:rPr>
  </w:style>
  <w:style w:type="paragraph" w:styleId="a7">
    <w:name w:val="Balloon Text"/>
    <w:basedOn w:val="a"/>
    <w:link w:val="a8"/>
    <w:uiPriority w:val="99"/>
    <w:semiHidden/>
    <w:unhideWhenUsed/>
    <w:rsid w:val="009727D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27D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4693240">
      <w:bodyDiv w:val="1"/>
      <w:marLeft w:val="0"/>
      <w:marRight w:val="0"/>
      <w:marTop w:val="0"/>
      <w:marBottom w:val="0"/>
      <w:divBdr>
        <w:top w:val="none" w:sz="0" w:space="0" w:color="auto"/>
        <w:left w:val="none" w:sz="0" w:space="0" w:color="auto"/>
        <w:bottom w:val="none" w:sz="0" w:space="0" w:color="auto"/>
        <w:right w:val="none" w:sz="0" w:space="0" w:color="auto"/>
      </w:divBdr>
      <w:divsChild>
        <w:div w:id="1183399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1590</Words>
  <Characters>907</Characters>
  <Application>Microsoft Office Word</Application>
  <DocSecurity>0</DocSecurity>
  <Lines>7</Lines>
  <Paragraphs>4</Paragraphs>
  <ScaleCrop>false</ScaleCrop>
  <Company>HP Inc.</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ivazhna</dc:creator>
  <cp:lastModifiedBy>ivazhna</cp:lastModifiedBy>
  <cp:revision>1</cp:revision>
  <dcterms:created xsi:type="dcterms:W3CDTF">2022-12-26T07:25:00Z</dcterms:created>
  <dcterms:modified xsi:type="dcterms:W3CDTF">2022-12-26T07:26:00Z</dcterms:modified>
</cp:coreProperties>
</file>