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07" w:rsidRDefault="005966EF">
      <w:r>
        <w:rPr>
          <w:noProof/>
          <w:lang w:eastAsia="uk-UA"/>
        </w:rPr>
        <w:pict>
          <v:roundrect id="Скругленный прямоугольник 42" o:spid="_x0000_s1026" style="position:absolute;margin-left:-45pt;margin-top:9pt;width:544.1pt;height:10in;z-index:251656704;visibility:visible;v-text-anchor:middle" arcsize="989f" filled="f" strokecolor="#bfbfbf" strokeweight="5pt">
            <v:stroke linestyle="thinThin" joinstyle="miter"/>
          </v:roundrect>
        </w:pict>
      </w:r>
    </w:p>
    <w:p w:rsidR="00157BD5" w:rsidRDefault="005966EF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1" type="#_x0000_t202" style="position:absolute;margin-left:-28.9pt;margin-top:102.2pt;width:510.3pt;height:574.2pt;z-index:251660800;visibility:visible" filled="f" stroked="f" strokeweight=".5pt">
            <v:textbox style="mso-next-textbox:#Поле 1">
              <w:txbxContent>
                <w:p w:rsidR="00264A32" w:rsidRPr="00355BFD" w:rsidRDefault="00264A32" w:rsidP="00264A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55B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Відновлення відповідальності за порушення вимог </w:t>
                  </w:r>
                </w:p>
                <w:p w:rsidR="00264A32" w:rsidRPr="00355BFD" w:rsidRDefault="00264A32" w:rsidP="00264A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55B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закону «Про застосування реєстраторів розрахункових операцій у сфері торгівлі, громадського харчування та послуг» </w:t>
                  </w:r>
                </w:p>
                <w:p w:rsidR="00264A32" w:rsidRPr="00355BFD" w:rsidRDefault="00264A32" w:rsidP="00264A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55B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 01.08.2023 та з 01.10.2023 року</w:t>
                  </w:r>
                </w:p>
                <w:p w:rsidR="00264A32" w:rsidRPr="00355BFD" w:rsidRDefault="00264A32" w:rsidP="00264A32">
                  <w:pPr>
                    <w:spacing w:after="0" w:line="240" w:lineRule="auto"/>
                    <w:jc w:val="center"/>
                    <w:rPr>
                      <w:rStyle w:val="a5"/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55BFD">
                    <w:rPr>
                      <w:rStyle w:val="a5"/>
                      <w:rFonts w:ascii="Times New Roman" w:hAnsi="Times New Roman"/>
                      <w:sz w:val="24"/>
                      <w:szCs w:val="24"/>
                      <w:lang w:val="ru-RU"/>
                    </w:rPr>
                    <w:t>(</w:t>
                  </w:r>
                  <w:r w:rsidRPr="00355BFD">
                    <w:rPr>
                      <w:rStyle w:val="a5"/>
                      <w:rFonts w:ascii="Times New Roman" w:hAnsi="Times New Roman"/>
                      <w:sz w:val="24"/>
                      <w:szCs w:val="24"/>
                    </w:rPr>
                    <w:t xml:space="preserve">Закон України № 3219-IX </w:t>
                  </w:r>
                  <w:r w:rsidRPr="00355B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від 30 червня 2023 року</w:t>
                  </w:r>
                  <w:r w:rsidRPr="00355BF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  <w:r w:rsidRPr="00355BFD">
                    <w:rPr>
                      <w:rStyle w:val="a5"/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D0721" w:rsidRDefault="003D0721" w:rsidP="003D0721">
                  <w:pPr>
                    <w:suppressAutoHyphens/>
                    <w:spacing w:after="0" w:line="240" w:lineRule="auto"/>
                    <w:ind w:left="142" w:firstLine="425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</w:p>
                <w:p w:rsidR="00264A32" w:rsidRPr="00355BFD" w:rsidRDefault="00264A32" w:rsidP="003D0721">
                  <w:pPr>
                    <w:suppressAutoHyphens/>
                    <w:spacing w:after="0" w:line="240" w:lineRule="auto"/>
                    <w:ind w:left="142" w:firstLine="425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55B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У зв’язку з набранням з 01.08.2023 чинності Законом України від 30 червня 2023 року № 3219-IX «Про внесення змін до Податкового кодексу України та інших законів України щодо особливостей оподаткування у період дії воєнного стану» (далі – Закон № 3219) штрафні (фінансові) санкції, за порушення вимог Закону України «Про застосування реєстраторів розрахункових операцій у сфері торгівлі, громадського харчування та послуг», до суб’єктів господарювання, що провадять діяльність у сфері торгівлі, громадського харчування та послуг», та пов’язані із здійсненням розрахунків за товари (послуги) без застосування РРО/ПРРО, та/або невидачу відповідних розрахункових документів, що підтверджують виконання розрахункової операції, застосовуються у розмірі: </w:t>
                  </w:r>
                </w:p>
                <w:p w:rsidR="00264A32" w:rsidRPr="00355BFD" w:rsidRDefault="00264A32" w:rsidP="00264A32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55B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100 відсотків вартості проданих з порушеннями товарів (робіт, послуг) – за порушення, вчинене вперше; </w:t>
                  </w:r>
                </w:p>
                <w:p w:rsidR="00264A32" w:rsidRPr="00355BFD" w:rsidRDefault="00264A32" w:rsidP="00264A32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55B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150 відсотків вартості проданих з порушенням товарів – за кожне наступне вчинене порушення. </w:t>
                  </w:r>
                </w:p>
                <w:p w:rsidR="00355BFD" w:rsidRDefault="00355BFD" w:rsidP="00355BFD">
                  <w:pPr>
                    <w:suppressAutoHyphens/>
                    <w:spacing w:after="0" w:line="240" w:lineRule="auto"/>
                    <w:ind w:firstLine="567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</w:p>
                <w:p w:rsidR="00264A32" w:rsidRPr="00355BFD" w:rsidRDefault="00264A32" w:rsidP="003D0721">
                  <w:pPr>
                    <w:suppressAutoHyphens/>
                    <w:spacing w:after="0" w:line="240" w:lineRule="auto"/>
                    <w:ind w:left="142" w:firstLine="425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55B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Зазначені штрафні (фінансові) санкції, до 01.08.2023 року, застосовуються з урахуванням особливостей визначених пунктом 12 Прикінцевих положень Закону України «Про застосування реєстраторів розрахункових операцій у сфері торгівлі, громадського харчування та послуг», а саме: порушення порядку здійснення розрахункових операцій при продажу підакцизних товарів. </w:t>
                  </w:r>
                </w:p>
                <w:p w:rsidR="00264A32" w:rsidRPr="00355BFD" w:rsidRDefault="00264A32" w:rsidP="003D0721">
                  <w:pPr>
                    <w:suppressAutoHyphens/>
                    <w:spacing w:after="0" w:line="240" w:lineRule="auto"/>
                    <w:ind w:left="142" w:firstLine="425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55B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Починаючи з 01.08.2023, зазначені вище штрафні (фінансові), окрім суб’єктів господарювання, які здійснюють діяльність у сфері продажу підакцизних товарів, також застосовуватимуться і до суб’єктів господарювання у сферах купівлі/продажу іноземної валюти, організації та проведення азартних ігор.   </w:t>
                  </w:r>
                </w:p>
                <w:p w:rsidR="00264A32" w:rsidRPr="00355BFD" w:rsidRDefault="00264A32" w:rsidP="003D0721">
                  <w:pPr>
                    <w:suppressAutoHyphens/>
                    <w:spacing w:after="0" w:line="240" w:lineRule="auto"/>
                    <w:ind w:left="142" w:firstLine="425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55B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Крім того, у період з 1 серпня 2023 року по 31 липня 2025 року, але не пізніше ніж до дати припинення або скасування воєнного стану на території України, до фізичних осіб підприємців, які є платниками єдиного податку та не зареєстровані платниками ПДВ, що здійснюють діяльність з продажу товарів (крім технічно складних побутових товарів, що підлягають гарантійному ремонту, лікарських засобів, виробів медичного призначення, ювелірних та побутових виробів з дорогоцінних металів, дорогоцінного каміння, дорогоцінного каміння органогенного утворення та </w:t>
                  </w:r>
                  <w:proofErr w:type="spellStart"/>
                  <w:r w:rsidRPr="00355B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напівдорогоцінного</w:t>
                  </w:r>
                  <w:proofErr w:type="spellEnd"/>
                  <w:r w:rsidRPr="00355B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каміння) або надають послуги, фінансова відповідальність за: </w:t>
                  </w:r>
                </w:p>
                <w:p w:rsidR="00264A32" w:rsidRPr="00355BFD" w:rsidRDefault="00264A32" w:rsidP="00264A32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55B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проведення розрахункових операцій з використанням РРО, ПРРО або розрахункових книжок на неповну суму вартості проданих товарів (наданих послуг); </w:t>
                  </w:r>
                </w:p>
                <w:p w:rsidR="00264A32" w:rsidRPr="00355BFD" w:rsidRDefault="00264A32" w:rsidP="00264A32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355B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непроведення</w:t>
                  </w:r>
                  <w:proofErr w:type="spellEnd"/>
                  <w:r w:rsidRPr="00355B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розрахункових операцій через реєстратори розрахункових операцій та/або програмні реєстратори розрахункових операцій з фіскальним режимом роботи; </w:t>
                  </w:r>
                </w:p>
                <w:p w:rsidR="00264A32" w:rsidRPr="00355BFD" w:rsidRDefault="00264A32" w:rsidP="00264A32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55B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невидача (в паперовому вигляді та/або електронній формі) відповідного розрахункового документа, що підтверджує виконання розрахункової операції, або проведення її без використання розрахункової книжки на окремому господарському об'єкті такого суб'єкта господарювання,</w:t>
                  </w:r>
                </w:p>
                <w:p w:rsidR="003D0721" w:rsidRDefault="003D0721" w:rsidP="00264A32">
                  <w:pPr>
                    <w:spacing w:after="0" w:line="240" w:lineRule="auto"/>
                    <w:ind w:left="720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</w:p>
                <w:p w:rsidR="00264A32" w:rsidRPr="00355BFD" w:rsidRDefault="00264A32" w:rsidP="00264A32">
                  <w:pPr>
                    <w:spacing w:after="0" w:line="240" w:lineRule="auto"/>
                    <w:ind w:left="720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55BF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застосовується у таких розмірах: </w:t>
                  </w:r>
                </w:p>
                <w:p w:rsidR="00264A32" w:rsidRPr="00355BFD" w:rsidRDefault="00264A32" w:rsidP="00264A32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55BF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25 відсотків</w:t>
                  </w:r>
                  <w:r w:rsidRPr="00355B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вартості проданих з порушеннями товарів (робіт, послуг) - за порушення, вчинене вперше;</w:t>
                  </w:r>
                </w:p>
                <w:p w:rsidR="00264A32" w:rsidRPr="00355BFD" w:rsidRDefault="00264A32" w:rsidP="00264A32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55BF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50 відсотків</w:t>
                  </w:r>
                  <w:r w:rsidRPr="00355B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вартості проданих з порушеннями товарів (робіт, послуг) - за кожне наступне вчинене порушення.</w:t>
                  </w:r>
                </w:p>
                <w:p w:rsidR="00264A32" w:rsidRPr="00355BFD" w:rsidRDefault="00264A32" w:rsidP="00264A32">
                  <w:pPr>
                    <w:spacing w:after="0" w:line="240" w:lineRule="auto"/>
                    <w:ind w:left="720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55B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Таким чином, фінансову відповідальність до фізичних осіб підприємців, які є платниками єдиного податку та не зареєстровані платниками ПДВ, що здійснюють діяльність з продажу товарів (крім ризикових груп товарів) або надають послуги, знижено. </w:t>
                  </w:r>
                </w:p>
                <w:p w:rsidR="00355BFD" w:rsidRDefault="00355BFD" w:rsidP="00264A32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</w:p>
                <w:p w:rsidR="00264A32" w:rsidRPr="00355BFD" w:rsidRDefault="00264A32" w:rsidP="00355BF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55BF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З 01.10.2023 штрафні фінансові санкції застосовуються до всіх платників податків, що допустили порушення.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21" o:spid="_x0000_s1027" type="#_x0000_t202" style="position:absolute;margin-left:63pt;margin-top:55.55pt;width:405pt;height:40.25pt;z-index:251658752;visibility:visible" filled="f" stroked="f" strokeweight=".5pt">
            <v:textbox style="mso-next-textbox:#Поле 21">
              <w:txbxContent>
                <w:p w:rsidR="00264A32" w:rsidRPr="0092643F" w:rsidRDefault="00264A32" w:rsidP="0092643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proofErr w:type="spellStart"/>
                  <w:r w:rsidRPr="0092643F">
                    <w:rPr>
                      <w:b/>
                      <w:bCs/>
                      <w:sz w:val="24"/>
                      <w:szCs w:val="24"/>
                    </w:rPr>
                    <w:t>Сокальська</w:t>
                  </w:r>
                  <w:proofErr w:type="spellEnd"/>
                  <w:r w:rsidRPr="0092643F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ДПІ </w:t>
                  </w:r>
                  <w:proofErr w:type="spellStart"/>
                  <w:r w:rsidRPr="0092643F">
                    <w:rPr>
                      <w:b/>
                      <w:bCs/>
                      <w:sz w:val="24"/>
                      <w:szCs w:val="24"/>
                      <w:lang w:val="ru-RU"/>
                    </w:rPr>
                    <w:t>Головн</w:t>
                  </w:r>
                  <w:r w:rsidRPr="0092643F">
                    <w:rPr>
                      <w:b/>
                      <w:bCs/>
                      <w:sz w:val="24"/>
                      <w:szCs w:val="24"/>
                    </w:rPr>
                    <w:t>ого</w:t>
                  </w:r>
                  <w:proofErr w:type="spellEnd"/>
                  <w:r w:rsidRPr="0092643F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2643F">
                    <w:rPr>
                      <w:b/>
                      <w:bCs/>
                      <w:sz w:val="24"/>
                      <w:szCs w:val="24"/>
                      <w:lang w:val="ru-RU"/>
                    </w:rPr>
                    <w:t>управління</w:t>
                  </w:r>
                  <w:proofErr w:type="spellEnd"/>
                  <w:r w:rsidRPr="0092643F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ДПС у </w:t>
                  </w:r>
                  <w:proofErr w:type="spellStart"/>
                  <w:r w:rsidRPr="0092643F">
                    <w:rPr>
                      <w:b/>
                      <w:bCs/>
                      <w:sz w:val="24"/>
                      <w:szCs w:val="24"/>
                      <w:lang w:val="ru-RU"/>
                    </w:rPr>
                    <w:t>Львівській</w:t>
                  </w:r>
                  <w:proofErr w:type="spellEnd"/>
                  <w:r w:rsidRPr="0092643F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2643F">
                    <w:rPr>
                      <w:b/>
                      <w:bCs/>
                      <w:sz w:val="24"/>
                      <w:szCs w:val="24"/>
                      <w:lang w:val="ru-RU"/>
                    </w:rPr>
                    <w:t>області</w:t>
                  </w:r>
                  <w:proofErr w:type="spellEnd"/>
                </w:p>
                <w:p w:rsidR="00264A32" w:rsidRPr="0092643F" w:rsidRDefault="00264A32" w:rsidP="002C4F1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2643F">
                    <w:rPr>
                      <w:bCs/>
                      <w:sz w:val="24"/>
                      <w:szCs w:val="24"/>
                    </w:rPr>
                    <w:t xml:space="preserve">м. </w:t>
                  </w:r>
                  <w:proofErr w:type="spellStart"/>
                  <w:r w:rsidRPr="0092643F">
                    <w:rPr>
                      <w:bCs/>
                      <w:sz w:val="24"/>
                      <w:szCs w:val="24"/>
                    </w:rPr>
                    <w:t>Сокаль</w:t>
                  </w:r>
                  <w:proofErr w:type="spellEnd"/>
                  <w:r w:rsidRPr="0092643F">
                    <w:rPr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643F">
                    <w:rPr>
                      <w:bCs/>
                      <w:sz w:val="24"/>
                      <w:szCs w:val="24"/>
                    </w:rPr>
                    <w:t>вул.Шептицького</w:t>
                  </w:r>
                  <w:proofErr w:type="spellEnd"/>
                  <w:r w:rsidRPr="0092643F">
                    <w:rPr>
                      <w:bCs/>
                      <w:sz w:val="24"/>
                      <w:szCs w:val="24"/>
                    </w:rPr>
                    <w:t>, 40</w:t>
                  </w:r>
                  <w:r w:rsidRPr="0092643F">
                    <w:rPr>
                      <w:sz w:val="24"/>
                      <w:szCs w:val="24"/>
                    </w:rPr>
                    <w:t xml:space="preserve">, тел. (03257) 72928, </w:t>
                  </w:r>
                  <w:r w:rsidRPr="0092643F">
                    <w:rPr>
                      <w:sz w:val="24"/>
                      <w:szCs w:val="24"/>
                      <w:lang w:val="en-US"/>
                    </w:rPr>
                    <w:t>l</w:t>
                  </w:r>
                  <w:r w:rsidRPr="0092643F">
                    <w:rPr>
                      <w:sz w:val="24"/>
                      <w:szCs w:val="24"/>
                    </w:rPr>
                    <w:t>v.</w:t>
                  </w:r>
                  <w:r w:rsidRPr="0092643F">
                    <w:rPr>
                      <w:sz w:val="24"/>
                      <w:szCs w:val="24"/>
                      <w:lang w:val="en-US"/>
                    </w:rPr>
                    <w:t>official</w:t>
                  </w:r>
                  <w:r w:rsidRPr="0092643F">
                    <w:rPr>
                      <w:sz w:val="24"/>
                      <w:szCs w:val="24"/>
                    </w:rPr>
                    <w:t>@</w:t>
                  </w:r>
                  <w:proofErr w:type="spellStart"/>
                  <w:r w:rsidRPr="0092643F">
                    <w:rPr>
                      <w:sz w:val="24"/>
                      <w:szCs w:val="24"/>
                    </w:rPr>
                    <w:t>tax.gov.ua</w:t>
                  </w:r>
                  <w:proofErr w:type="spellEnd"/>
                </w:p>
              </w:txbxContent>
            </v:textbox>
          </v:shape>
        </w:pict>
      </w:r>
      <w:r w:rsidR="00DA1E0E">
        <w:rPr>
          <w:noProof/>
          <w:lang w:eastAsia="uk-U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133985</wp:posOffset>
            </wp:positionV>
            <wp:extent cx="1369695" cy="701040"/>
            <wp:effectExtent l="19050" t="0" r="1905" b="0"/>
            <wp:wrapNone/>
            <wp:docPr id="4" name="Рисунок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pict>
          <v:shape id="Поле 10" o:spid="_x0000_s1029" type="#_x0000_t202" style="position:absolute;margin-left:-45pt;margin-top:685.55pt;width:540pt;height:90pt;z-index:251659776;visibility:visible;mso-position-horizontal-relative:text;mso-position-vertical-relative:text" fillcolor="#d8d8d8" stroked="f" strokeweight=".5pt">
            <v:textbox style="mso-next-textbox:#Поле 10">
              <w:txbxContent>
                <w:p w:rsidR="00264A32" w:rsidRDefault="00264A32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  <w:lang w:val="en-US"/>
                    </w:rPr>
                  </w:pPr>
                  <w:r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                                      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Офіційний </w:t>
                  </w:r>
                  <w:proofErr w:type="spellStart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веб-портал</w:t>
                  </w:r>
                  <w:proofErr w:type="spellEnd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en-US"/>
                    </w:rPr>
                    <w:t xml:space="preserve"> Д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П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en-US"/>
                    </w:rPr>
                    <w:t xml:space="preserve">С </w:t>
                  </w:r>
                  <w:proofErr w:type="spellStart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en-US"/>
                    </w:rPr>
                    <w:t>України</w:t>
                  </w:r>
                  <w:proofErr w:type="spellEnd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: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en-US"/>
                    </w:rPr>
                    <w:t xml:space="preserve"> tax</w:t>
                  </w:r>
                  <w:proofErr w:type="spellStart"/>
                  <w:r w:rsidRPr="00CC5172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  <w:t>.gov.ua</w:t>
                  </w:r>
                  <w:proofErr w:type="spellEnd"/>
                  <w:r w:rsidRPr="00CC5172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  <w:lang w:val="en-US"/>
                    </w:rPr>
                    <w:t>.</w:t>
                  </w:r>
                </w:p>
                <w:p w:rsidR="00264A32" w:rsidRPr="000E0A87" w:rsidRDefault="00264A32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</w:pPr>
                  <w:r w:rsidRPr="000E0A87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  <w:lang w:val="ru-RU"/>
                    </w:rPr>
                    <w:t xml:space="preserve">       </w:t>
                  </w:r>
                  <w:r w:rsidRPr="00CC5172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> 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Офіційний </w:t>
                  </w:r>
                  <w:proofErr w:type="spellStart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вебпортал</w:t>
                  </w:r>
                  <w:proofErr w:type="spellEnd"/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територіальних </w:t>
                  </w:r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органів ДПС</w:t>
                  </w:r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у Львівській  області:</w:t>
                  </w:r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264A32" w:rsidRPr="000E0A87" w:rsidRDefault="00264A32" w:rsidP="000E0A87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</w:pPr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    </w:t>
                  </w:r>
                  <w:r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                   </w:t>
                  </w:r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</w:t>
                  </w:r>
                  <w:proofErr w:type="spellStart"/>
                  <w:proofErr w:type="gramStart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en-US"/>
                    </w:rPr>
                    <w:t>lv</w:t>
                  </w:r>
                  <w:proofErr w:type="spellEnd"/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.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en-US"/>
                    </w:rPr>
                    <w:t>tax</w:t>
                  </w:r>
                  <w:proofErr w:type="spellStart"/>
                  <w:r w:rsidRPr="00CC5172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  <w:t>.gov.ua</w:t>
                  </w:r>
                  <w:proofErr w:type="spellEnd"/>
                  <w:r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>,</w:t>
                  </w:r>
                  <w:r w:rsidRPr="0096481A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 xml:space="preserve">   </w:t>
                  </w:r>
                  <w:hyperlink r:id="rId7" w:history="1"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https</w:t>
                    </w:r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://</w:t>
                    </w:r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www</w:t>
                    </w:r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.</w:t>
                    </w:r>
                    <w:proofErr w:type="spellStart"/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facebook</w:t>
                    </w:r>
                    <w:proofErr w:type="spellEnd"/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.</w:t>
                    </w:r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com</w:t>
                    </w:r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/</w:t>
                    </w:r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tax</w:t>
                    </w:r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.</w:t>
                    </w:r>
                    <w:proofErr w:type="spellStart"/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</w:rPr>
                      <w:t>lviv</w:t>
                    </w:r>
                    <w:proofErr w:type="spellEnd"/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/</w:t>
                    </w:r>
                  </w:hyperlink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>.</w:t>
                  </w:r>
                  <w:proofErr w:type="gramEnd"/>
                </w:p>
                <w:p w:rsidR="00264A32" w:rsidRPr="000E0A87" w:rsidRDefault="00264A32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  <w:r w:rsidRPr="0092643F">
                    <w:rPr>
                      <w:rStyle w:val="a5"/>
                      <w:spacing w:val="-4"/>
                      <w:sz w:val="28"/>
                      <w:szCs w:val="28"/>
                      <w:lang w:val="ru-RU"/>
                    </w:rPr>
                    <w:t xml:space="preserve">                                             </w:t>
                  </w:r>
                  <w:proofErr w:type="spellStart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>Контакт</w:t>
                  </w:r>
                  <w:proofErr w:type="spellEnd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 xml:space="preserve"> –</w:t>
                  </w:r>
                  <w:proofErr w:type="spellStart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>центр</w:t>
                  </w:r>
                  <w:proofErr w:type="spellEnd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gramStart"/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>ДПС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</w:rPr>
                    <w:t>0-800-501-007.</w:t>
                  </w:r>
                </w:p>
                <w:p w:rsidR="00264A32" w:rsidRPr="000E0A87" w:rsidRDefault="00264A32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264A32" w:rsidRPr="000E0A87" w:rsidRDefault="00264A32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264A32" w:rsidRPr="000E0A87" w:rsidRDefault="00264A32" w:rsidP="0096481A">
                  <w:pPr>
                    <w:pStyle w:val="a3"/>
                    <w:spacing w:before="0" w:beforeAutospacing="0" w:after="0" w:afterAutospacing="0"/>
                    <w:rPr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264A32" w:rsidRPr="000D720F" w:rsidRDefault="00264A32" w:rsidP="000D720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4" o:spid="_x0000_s1030" type="#_x0000_t202" style="position:absolute;margin-left:63pt;margin-top:1.55pt;width:418.4pt;height:36pt;z-index:251653632;visibility:visible;mso-position-horizontal-relative:text;mso-position-vertical-relative:text" filled="f" stroked="f" strokeweight=".5pt">
            <v:textbox style="mso-next-textbox:#Поле 4">
              <w:txbxContent>
                <w:p w:rsidR="00264A32" w:rsidRPr="00AD271F" w:rsidRDefault="00264A32" w:rsidP="00AD271F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  <w:lang w:val="en-US"/>
                    </w:rPr>
                  </w:pPr>
                  <w:r w:rsidRPr="00AD271F">
                    <w:rPr>
                      <w:b/>
                      <w:bCs/>
                      <w:sz w:val="40"/>
                      <w:szCs w:val="40"/>
                    </w:rPr>
                    <w:t xml:space="preserve">Державна </w:t>
                  </w:r>
                  <w:r>
                    <w:rPr>
                      <w:b/>
                      <w:bCs/>
                      <w:sz w:val="40"/>
                      <w:szCs w:val="40"/>
                    </w:rPr>
                    <w:t>податкова</w:t>
                  </w:r>
                  <w:r w:rsidRPr="00AD271F">
                    <w:rPr>
                      <w:b/>
                      <w:bCs/>
                      <w:sz w:val="40"/>
                      <w:szCs w:val="40"/>
                    </w:rPr>
                    <w:t xml:space="preserve"> служба України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8" o:spid="_x0000_s1032" type="#_x0000_t202" style="position:absolute;margin-left:-9pt;margin-top:108pt;width:485.55pt;height:63pt;z-index:251654656;visibility:visible;mso-position-horizontal-relative:text;mso-position-vertical-relative:text;v-text-anchor:middle" filled="f" stroked="f" strokeweight=".5pt">
            <v:textbox style="mso-next-textbox:#Поле 8">
              <w:txbxContent>
                <w:p w:rsidR="00264A32" w:rsidRPr="00C33AE2" w:rsidRDefault="00264A32" w:rsidP="00C33AE2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9" o:spid="_x0000_s1033" type="#_x0000_t202" style="position:absolute;margin-left:3.75pt;margin-top:175.65pt;width:178.65pt;height:18pt;z-index:251655680;visibility:visible;mso-position-horizontal-relative:text;mso-position-vertical-relative:text" filled="f" stroked="f" strokeweight=".5pt">
            <v:textbox style="mso-next-textbox:#Поле 9">
              <w:txbxContent>
                <w:p w:rsidR="00264A32" w:rsidRPr="00170C3F" w:rsidRDefault="00264A32" w:rsidP="00170C3F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line id="Прямая соединительная линия 20" o:spid="_x0000_s1034" style="position:absolute;z-index:251657728;visibility:visible;mso-position-horizontal-relative:text;mso-position-vertical-relative:text" from="81pt,54pt" to="472.15pt,54pt" strokecolor="#a5a5a5" strokeweight="5pt">
            <v:stroke linestyle="thinThin" joinstyle="miter"/>
          </v:line>
        </w:pict>
      </w:r>
      <w:r w:rsidR="00C831AD">
        <w:softHyphen/>
      </w:r>
      <w:r w:rsidR="00C831AD">
        <w:softHyphen/>
      </w:r>
      <w:r w:rsidR="00C831AD">
        <w:softHyphen/>
      </w:r>
      <w:r w:rsidR="00C831AD">
        <w:softHyphen/>
      </w:r>
    </w:p>
    <w:sectPr w:rsidR="00157BD5" w:rsidSect="0092443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1A2"/>
    <w:multiLevelType w:val="hybridMultilevel"/>
    <w:tmpl w:val="128E31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B1C21"/>
    <w:multiLevelType w:val="hybridMultilevel"/>
    <w:tmpl w:val="86FE43FE"/>
    <w:lvl w:ilvl="0" w:tplc="633EBD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1A503D"/>
    <w:rsid w:val="00026FC2"/>
    <w:rsid w:val="00030C69"/>
    <w:rsid w:val="0003387A"/>
    <w:rsid w:val="00035071"/>
    <w:rsid w:val="000646A9"/>
    <w:rsid w:val="00090BEB"/>
    <w:rsid w:val="000A43D4"/>
    <w:rsid w:val="000C439A"/>
    <w:rsid w:val="000D422A"/>
    <w:rsid w:val="000D720F"/>
    <w:rsid w:val="000E0A87"/>
    <w:rsid w:val="000F33D6"/>
    <w:rsid w:val="00126476"/>
    <w:rsid w:val="00152172"/>
    <w:rsid w:val="00155EAD"/>
    <w:rsid w:val="00157BD5"/>
    <w:rsid w:val="001610A2"/>
    <w:rsid w:val="00166DE0"/>
    <w:rsid w:val="00170C3F"/>
    <w:rsid w:val="00180A63"/>
    <w:rsid w:val="00185EF5"/>
    <w:rsid w:val="00192F25"/>
    <w:rsid w:val="001A503D"/>
    <w:rsid w:val="001B7B8A"/>
    <w:rsid w:val="001D303B"/>
    <w:rsid w:val="001D699B"/>
    <w:rsid w:val="002138B3"/>
    <w:rsid w:val="00232C6E"/>
    <w:rsid w:val="002409B5"/>
    <w:rsid w:val="0025547B"/>
    <w:rsid w:val="00261CC9"/>
    <w:rsid w:val="00264A32"/>
    <w:rsid w:val="00265FCE"/>
    <w:rsid w:val="00266A1D"/>
    <w:rsid w:val="00297E68"/>
    <w:rsid w:val="002A0D64"/>
    <w:rsid w:val="002C4F1D"/>
    <w:rsid w:val="002D67F5"/>
    <w:rsid w:val="0030417D"/>
    <w:rsid w:val="0034249A"/>
    <w:rsid w:val="00355BFD"/>
    <w:rsid w:val="00360787"/>
    <w:rsid w:val="00362F72"/>
    <w:rsid w:val="003701B2"/>
    <w:rsid w:val="00374807"/>
    <w:rsid w:val="0037606B"/>
    <w:rsid w:val="003814E8"/>
    <w:rsid w:val="003835C5"/>
    <w:rsid w:val="00390D15"/>
    <w:rsid w:val="0039296B"/>
    <w:rsid w:val="003A3DA9"/>
    <w:rsid w:val="003A415F"/>
    <w:rsid w:val="003A5CBF"/>
    <w:rsid w:val="003D0721"/>
    <w:rsid w:val="003D2006"/>
    <w:rsid w:val="003D65EA"/>
    <w:rsid w:val="003F1569"/>
    <w:rsid w:val="004040F2"/>
    <w:rsid w:val="00464791"/>
    <w:rsid w:val="00465606"/>
    <w:rsid w:val="00472D57"/>
    <w:rsid w:val="0048400A"/>
    <w:rsid w:val="00485E74"/>
    <w:rsid w:val="00490247"/>
    <w:rsid w:val="00494C02"/>
    <w:rsid w:val="004A20EF"/>
    <w:rsid w:val="004E64A9"/>
    <w:rsid w:val="00522630"/>
    <w:rsid w:val="0052549C"/>
    <w:rsid w:val="005529D9"/>
    <w:rsid w:val="00554473"/>
    <w:rsid w:val="00572AE4"/>
    <w:rsid w:val="005774EB"/>
    <w:rsid w:val="005966EF"/>
    <w:rsid w:val="005C623F"/>
    <w:rsid w:val="005D6192"/>
    <w:rsid w:val="00602160"/>
    <w:rsid w:val="0061116A"/>
    <w:rsid w:val="006413CC"/>
    <w:rsid w:val="00641866"/>
    <w:rsid w:val="0064436A"/>
    <w:rsid w:val="00676ECD"/>
    <w:rsid w:val="00677A01"/>
    <w:rsid w:val="006A0A16"/>
    <w:rsid w:val="006A2E84"/>
    <w:rsid w:val="006B11BA"/>
    <w:rsid w:val="006D752C"/>
    <w:rsid w:val="006E16AA"/>
    <w:rsid w:val="006E172F"/>
    <w:rsid w:val="006E443B"/>
    <w:rsid w:val="006E62AE"/>
    <w:rsid w:val="00703D5C"/>
    <w:rsid w:val="007072D5"/>
    <w:rsid w:val="007316B4"/>
    <w:rsid w:val="00765B8E"/>
    <w:rsid w:val="007668F0"/>
    <w:rsid w:val="00775E3F"/>
    <w:rsid w:val="00787E06"/>
    <w:rsid w:val="0079178E"/>
    <w:rsid w:val="00797BE8"/>
    <w:rsid w:val="007C311A"/>
    <w:rsid w:val="007E0166"/>
    <w:rsid w:val="008139E5"/>
    <w:rsid w:val="0081707A"/>
    <w:rsid w:val="00835BA1"/>
    <w:rsid w:val="00846DBC"/>
    <w:rsid w:val="00870265"/>
    <w:rsid w:val="00880D67"/>
    <w:rsid w:val="00880E05"/>
    <w:rsid w:val="00884D91"/>
    <w:rsid w:val="008A4CC2"/>
    <w:rsid w:val="008B07B2"/>
    <w:rsid w:val="008B2877"/>
    <w:rsid w:val="008B68B2"/>
    <w:rsid w:val="008C5144"/>
    <w:rsid w:val="008C6740"/>
    <w:rsid w:val="008D488E"/>
    <w:rsid w:val="008F0550"/>
    <w:rsid w:val="008F2437"/>
    <w:rsid w:val="008F2AFE"/>
    <w:rsid w:val="008F57B1"/>
    <w:rsid w:val="00916399"/>
    <w:rsid w:val="0092443E"/>
    <w:rsid w:val="0092643F"/>
    <w:rsid w:val="00927627"/>
    <w:rsid w:val="00931179"/>
    <w:rsid w:val="00945523"/>
    <w:rsid w:val="0096481A"/>
    <w:rsid w:val="0096700D"/>
    <w:rsid w:val="009734FE"/>
    <w:rsid w:val="00997699"/>
    <w:rsid w:val="009A06A7"/>
    <w:rsid w:val="009B2BC5"/>
    <w:rsid w:val="009D01BD"/>
    <w:rsid w:val="009F0760"/>
    <w:rsid w:val="00A05079"/>
    <w:rsid w:val="00A137C9"/>
    <w:rsid w:val="00A15922"/>
    <w:rsid w:val="00A422C8"/>
    <w:rsid w:val="00A44CA8"/>
    <w:rsid w:val="00A468D6"/>
    <w:rsid w:val="00A4727F"/>
    <w:rsid w:val="00A7728F"/>
    <w:rsid w:val="00A81000"/>
    <w:rsid w:val="00A8525D"/>
    <w:rsid w:val="00A85503"/>
    <w:rsid w:val="00A86AED"/>
    <w:rsid w:val="00A9173B"/>
    <w:rsid w:val="00AA1F81"/>
    <w:rsid w:val="00AA6A59"/>
    <w:rsid w:val="00AD271F"/>
    <w:rsid w:val="00AE4A6C"/>
    <w:rsid w:val="00AE542F"/>
    <w:rsid w:val="00AF4DE5"/>
    <w:rsid w:val="00AF5FA7"/>
    <w:rsid w:val="00B04854"/>
    <w:rsid w:val="00B146EC"/>
    <w:rsid w:val="00B17536"/>
    <w:rsid w:val="00B21FA6"/>
    <w:rsid w:val="00B42081"/>
    <w:rsid w:val="00B65EE4"/>
    <w:rsid w:val="00B7667A"/>
    <w:rsid w:val="00B900CE"/>
    <w:rsid w:val="00B91DDC"/>
    <w:rsid w:val="00B939C3"/>
    <w:rsid w:val="00BC40C9"/>
    <w:rsid w:val="00BD4A27"/>
    <w:rsid w:val="00BE4077"/>
    <w:rsid w:val="00C02BC6"/>
    <w:rsid w:val="00C03447"/>
    <w:rsid w:val="00C053E6"/>
    <w:rsid w:val="00C075AD"/>
    <w:rsid w:val="00C27498"/>
    <w:rsid w:val="00C31990"/>
    <w:rsid w:val="00C33AE2"/>
    <w:rsid w:val="00C369CA"/>
    <w:rsid w:val="00C4219C"/>
    <w:rsid w:val="00C42912"/>
    <w:rsid w:val="00C831AD"/>
    <w:rsid w:val="00C86C60"/>
    <w:rsid w:val="00C96276"/>
    <w:rsid w:val="00CA22FE"/>
    <w:rsid w:val="00CC2D92"/>
    <w:rsid w:val="00CC4BD8"/>
    <w:rsid w:val="00CC5172"/>
    <w:rsid w:val="00CC71BB"/>
    <w:rsid w:val="00CD1016"/>
    <w:rsid w:val="00CF691A"/>
    <w:rsid w:val="00CF6D19"/>
    <w:rsid w:val="00D01565"/>
    <w:rsid w:val="00D05077"/>
    <w:rsid w:val="00D259CF"/>
    <w:rsid w:val="00D33D2E"/>
    <w:rsid w:val="00D34106"/>
    <w:rsid w:val="00D34E78"/>
    <w:rsid w:val="00D374F6"/>
    <w:rsid w:val="00D535DA"/>
    <w:rsid w:val="00D544FE"/>
    <w:rsid w:val="00D808EA"/>
    <w:rsid w:val="00D81C6D"/>
    <w:rsid w:val="00D86029"/>
    <w:rsid w:val="00DA1E0E"/>
    <w:rsid w:val="00DB10E2"/>
    <w:rsid w:val="00DB135F"/>
    <w:rsid w:val="00DB53B5"/>
    <w:rsid w:val="00DC61A3"/>
    <w:rsid w:val="00DD28A5"/>
    <w:rsid w:val="00DD3667"/>
    <w:rsid w:val="00DD57F2"/>
    <w:rsid w:val="00DE5FA4"/>
    <w:rsid w:val="00E05BE9"/>
    <w:rsid w:val="00E15CEC"/>
    <w:rsid w:val="00E23851"/>
    <w:rsid w:val="00E367DC"/>
    <w:rsid w:val="00E42539"/>
    <w:rsid w:val="00E46F33"/>
    <w:rsid w:val="00E6291F"/>
    <w:rsid w:val="00E70553"/>
    <w:rsid w:val="00E7222E"/>
    <w:rsid w:val="00E84484"/>
    <w:rsid w:val="00E97E04"/>
    <w:rsid w:val="00EF5B29"/>
    <w:rsid w:val="00F05182"/>
    <w:rsid w:val="00F23DB0"/>
    <w:rsid w:val="00F30B0C"/>
    <w:rsid w:val="00F34D46"/>
    <w:rsid w:val="00F358B2"/>
    <w:rsid w:val="00F42503"/>
    <w:rsid w:val="00F45886"/>
    <w:rsid w:val="00F511DE"/>
    <w:rsid w:val="00F53DAA"/>
    <w:rsid w:val="00F563D8"/>
    <w:rsid w:val="00F60A3A"/>
    <w:rsid w:val="00F62D1D"/>
    <w:rsid w:val="00F66DE3"/>
    <w:rsid w:val="00F77C90"/>
    <w:rsid w:val="00F80C9F"/>
    <w:rsid w:val="00F903EC"/>
    <w:rsid w:val="00FB4B5E"/>
    <w:rsid w:val="00FB7336"/>
    <w:rsid w:val="00FC0BAF"/>
    <w:rsid w:val="00FC1194"/>
    <w:rsid w:val="00FC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64186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66EF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a4"/>
    <w:uiPriority w:val="99"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4902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2443E"/>
    <w:pPr>
      <w:spacing w:after="0" w:line="240" w:lineRule="auto"/>
    </w:pPr>
    <w:rPr>
      <w:lang w:val="ru-RU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90247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uiPriority w:val="99"/>
    <w:rsid w:val="00AD271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99"/>
    <w:locked/>
    <w:rsid w:val="00AD271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D81C6D"/>
    <w:rPr>
      <w:rFonts w:cs="Times New Roman"/>
      <w:color w:val="0000FF"/>
      <w:u w:val="single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3"/>
    <w:uiPriority w:val="99"/>
    <w:locked/>
    <w:rsid w:val="00D81C6D"/>
    <w:rPr>
      <w:rFonts w:ascii="Calibri" w:hAnsi="Calibri" w:cs="Calibri"/>
      <w:sz w:val="24"/>
      <w:szCs w:val="24"/>
      <w:lang w:val="uk-UA" w:eastAsia="uk-UA" w:bidi="ar-SA"/>
    </w:rPr>
  </w:style>
  <w:style w:type="paragraph" w:styleId="ab">
    <w:name w:val="List Paragraph"/>
    <w:basedOn w:val="a"/>
    <w:uiPriority w:val="99"/>
    <w:qFormat/>
    <w:rsid w:val="0092643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tax.lvi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E38A-CA30-4220-BA23-076780F9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¬¬¬¬</vt:lpstr>
    </vt:vector>
  </TitlesOfParts>
  <Company>SPecialiST RePack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</dc:title>
  <dc:creator>hotof</dc:creator>
  <cp:lastModifiedBy>IRomaniv</cp:lastModifiedBy>
  <cp:revision>2</cp:revision>
  <cp:lastPrinted>2022-01-19T07:42:00Z</cp:lastPrinted>
  <dcterms:created xsi:type="dcterms:W3CDTF">2023-10-04T08:10:00Z</dcterms:created>
  <dcterms:modified xsi:type="dcterms:W3CDTF">2023-10-04T08:10:00Z</dcterms:modified>
</cp:coreProperties>
</file>