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A0" w:rsidRDefault="007A2D05"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9B41E8" w:rsidRDefault="009B41E8" w:rsidP="00E720E5">
                  <w:pPr>
                    <w:spacing w:after="0"/>
                    <w:rPr>
                      <w:rFonts w:ascii="Times New Roman" w:hAnsi="Times New Roman"/>
                      <w:b/>
                      <w:bCs/>
                      <w:sz w:val="28"/>
                      <w:szCs w:val="28"/>
                    </w:rPr>
                  </w:pPr>
                  <w:proofErr w:type="spellStart"/>
                  <w:r w:rsidRPr="00353D2D">
                    <w:rPr>
                      <w:rFonts w:ascii="Times New Roman" w:hAnsi="Times New Roman"/>
                      <w:b/>
                      <w:bCs/>
                      <w:sz w:val="28"/>
                      <w:szCs w:val="28"/>
                    </w:rPr>
                    <w:t>Старосамбірська</w:t>
                  </w:r>
                  <w:proofErr w:type="spellEnd"/>
                  <w:r w:rsidRPr="00353D2D">
                    <w:rPr>
                      <w:rFonts w:ascii="Times New Roman" w:hAnsi="Times New Roman"/>
                      <w:b/>
                      <w:bCs/>
                      <w:sz w:val="28"/>
                      <w:szCs w:val="28"/>
                    </w:rPr>
                    <w:t xml:space="preserve"> ДПІ</w:t>
                  </w:r>
                </w:p>
                <w:p w:rsidR="00F74BE6" w:rsidRPr="00353D2D" w:rsidRDefault="00F74BE6"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r>
        <w:rPr>
          <w:noProof/>
          <w:lang w:eastAsia="uk-UA"/>
        </w:rPr>
        <w:pict>
          <v:roundrect id="Прямоугольник: скругленные углы 1" o:spid="_x0000_s1028" style="position:absolute;left:0;text-align:left;margin-left:24.3pt;margin-top:-23pt;width:557.7pt;height:801pt;z-index:251657216;visibility:visible;mso-position-horizontal-relative:page;mso-position-vertical-relative:text;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7505A0" w:rsidP="00773643">
      <w:pPr>
        <w:jc w:val="center"/>
      </w:pPr>
    </w:p>
    <w:p w:rsidR="007505A0" w:rsidRDefault="007505A0" w:rsidP="004D301E">
      <w:pPr>
        <w:pStyle w:val="a3"/>
        <w:spacing w:before="0" w:beforeAutospacing="0" w:after="0" w:afterAutospacing="0"/>
        <w:jc w:val="both"/>
        <w:rPr>
          <w:color w:val="000000"/>
          <w:sz w:val="32"/>
          <w:szCs w:val="32"/>
        </w:rPr>
      </w:pPr>
    </w:p>
    <w:p w:rsidR="007505A0" w:rsidRDefault="007A2D05" w:rsidP="0067667D">
      <w:pPr>
        <w:spacing w:after="0" w:line="240" w:lineRule="auto"/>
        <w:jc w:val="both"/>
        <w:rPr>
          <w:rFonts w:ascii="Times New Roman" w:hAnsi="Times New Roman"/>
          <w:sz w:val="24"/>
          <w:szCs w:val="24"/>
        </w:rPr>
      </w:pPr>
      <w:r w:rsidRPr="007A2D05">
        <w:rPr>
          <w:noProof/>
        </w:rPr>
        <w:pict>
          <v:rect id="Заголовок 1" o:spid="_x0000_s1029" style="position:absolute;left:0;text-align:left;margin-left:0;margin-top:1.8pt;width:517.5pt;height:36.9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F41F3B" w:rsidRPr="00F41F3B" w:rsidRDefault="00F41F3B" w:rsidP="00F41F3B">
                  <w:pPr>
                    <w:spacing w:after="0" w:line="240" w:lineRule="auto"/>
                    <w:jc w:val="center"/>
                    <w:rPr>
                      <w:rFonts w:ascii="Times New Roman" w:hAnsi="Times New Roman"/>
                      <w:sz w:val="28"/>
                      <w:szCs w:val="28"/>
                      <w:lang w:val="ru-RU"/>
                    </w:rPr>
                  </w:pPr>
                  <w:r w:rsidRPr="00F41F3B">
                    <w:rPr>
                      <w:rFonts w:ascii="Times New Roman" w:hAnsi="Times New Roman"/>
                      <w:b/>
                      <w:bCs/>
                      <w:kern w:val="36"/>
                      <w:sz w:val="28"/>
                      <w:szCs w:val="28"/>
                      <w:lang w:eastAsia="ru-RU"/>
                    </w:rPr>
                    <w:t>Оновлено порядок повернення податкової знижки</w:t>
                  </w:r>
                </w:p>
                <w:p w:rsidR="00D11323" w:rsidRPr="00FA4AEB" w:rsidRDefault="00D11323" w:rsidP="00FA4AEB">
                  <w:pPr>
                    <w:rPr>
                      <w:szCs w:val="28"/>
                    </w:rPr>
                  </w:pPr>
                </w:p>
              </w:txbxContent>
            </v:textbox>
            <w10:wrap anchorx="margin"/>
          </v:rect>
        </w:pict>
      </w:r>
    </w:p>
    <w:p w:rsidR="00F74BE6" w:rsidRDefault="00F74BE6" w:rsidP="009B41E8">
      <w:pPr>
        <w:ind w:firstLine="567"/>
        <w:jc w:val="both"/>
        <w:textAlignment w:val="baseline"/>
        <w:rPr>
          <w:rFonts w:ascii="Times New Roman" w:hAnsi="Times New Roman"/>
          <w:color w:val="000000"/>
          <w:sz w:val="28"/>
          <w:szCs w:val="28"/>
        </w:rPr>
      </w:pPr>
    </w:p>
    <w:p w:rsidR="00F41F3B" w:rsidRPr="00F41F3B" w:rsidRDefault="009B41E8" w:rsidP="00F41F3B">
      <w:pPr>
        <w:spacing w:after="240" w:line="240" w:lineRule="auto"/>
        <w:ind w:firstLine="567"/>
        <w:jc w:val="both"/>
        <w:rPr>
          <w:rFonts w:ascii="Times New Roman" w:hAnsi="Times New Roman"/>
          <w:sz w:val="28"/>
          <w:szCs w:val="28"/>
          <w:lang w:eastAsia="ru-RU"/>
        </w:rPr>
      </w:pPr>
      <w:proofErr w:type="spellStart"/>
      <w:r w:rsidRPr="00F41F3B">
        <w:rPr>
          <w:rFonts w:ascii="Times New Roman" w:hAnsi="Times New Roman"/>
          <w:color w:val="000000"/>
          <w:sz w:val="28"/>
          <w:szCs w:val="28"/>
        </w:rPr>
        <w:t>Старосамбірська</w:t>
      </w:r>
      <w:proofErr w:type="spellEnd"/>
      <w:r w:rsidRPr="00F41F3B">
        <w:rPr>
          <w:rFonts w:ascii="Times New Roman" w:hAnsi="Times New Roman"/>
          <w:color w:val="000000"/>
          <w:sz w:val="28"/>
          <w:szCs w:val="28"/>
        </w:rPr>
        <w:t xml:space="preserve"> ДПІ </w:t>
      </w:r>
      <w:r w:rsidR="00F41F3B" w:rsidRPr="00F41F3B">
        <w:rPr>
          <w:rFonts w:ascii="Times New Roman" w:hAnsi="Times New Roman"/>
          <w:sz w:val="28"/>
          <w:szCs w:val="28"/>
          <w:lang w:eastAsia="ru-RU"/>
        </w:rPr>
        <w:t>звертає увагу, що 11.03.2024 набрав чинності наказ Міністерства фінансів України від 08.02.2024 № 52 (зареєстровано в Міністерстві юстиції 23.02.2024 за № 274/41619) (далі – Наказ</w:t>
      </w:r>
      <w:r w:rsidR="00F41F3B" w:rsidRPr="00F41F3B">
        <w:rPr>
          <w:rFonts w:ascii="Times New Roman" w:hAnsi="Times New Roman"/>
          <w:sz w:val="28"/>
          <w:szCs w:val="28"/>
          <w:lang w:val="en-US" w:eastAsia="ru-RU"/>
        </w:rPr>
        <w:t> </w:t>
      </w:r>
      <w:r w:rsidR="00F41F3B" w:rsidRPr="00F41F3B">
        <w:rPr>
          <w:rFonts w:ascii="Times New Roman" w:hAnsi="Times New Roman"/>
          <w:sz w:val="28"/>
          <w:szCs w:val="28"/>
          <w:lang w:eastAsia="ru-RU"/>
        </w:rPr>
        <w:t>№</w:t>
      </w:r>
      <w:r w:rsidR="00F41F3B" w:rsidRPr="00F41F3B">
        <w:rPr>
          <w:rFonts w:ascii="Times New Roman" w:hAnsi="Times New Roman"/>
          <w:sz w:val="28"/>
          <w:szCs w:val="28"/>
          <w:lang w:val="en-US" w:eastAsia="ru-RU"/>
        </w:rPr>
        <w:t> </w:t>
      </w:r>
      <w:r w:rsidR="00F41F3B" w:rsidRPr="00F41F3B">
        <w:rPr>
          <w:rFonts w:ascii="Times New Roman" w:hAnsi="Times New Roman"/>
          <w:sz w:val="28"/>
          <w:szCs w:val="28"/>
          <w:lang w:eastAsia="ru-RU"/>
        </w:rPr>
        <w:t xml:space="preserve">52), яким внесено зміни до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(далі – Порядок), затвердженого наказом Міністерства фінансів України від 11.02.2019 № 60 (зареєстровано в Міністерстві юстиції України 08 квітня 2019 р. за № 370/33341), із змінами. </w:t>
      </w:r>
    </w:p>
    <w:p w:rsidR="00F41F3B" w:rsidRPr="00F41F3B" w:rsidRDefault="00F41F3B" w:rsidP="00F41F3B">
      <w:pPr>
        <w:spacing w:after="240" w:line="240" w:lineRule="auto"/>
        <w:ind w:firstLine="567"/>
        <w:jc w:val="both"/>
        <w:rPr>
          <w:rFonts w:ascii="Times New Roman" w:hAnsi="Times New Roman"/>
          <w:sz w:val="28"/>
          <w:szCs w:val="28"/>
          <w:lang w:eastAsia="ru-RU"/>
        </w:rPr>
      </w:pPr>
      <w:r w:rsidRPr="00F41F3B">
        <w:rPr>
          <w:rFonts w:ascii="Times New Roman" w:hAnsi="Times New Roman"/>
          <w:sz w:val="28"/>
          <w:szCs w:val="28"/>
          <w:lang w:eastAsia="ru-RU"/>
        </w:rPr>
        <w:t xml:space="preserve">Змінами Порядок приведено у відповідність до законів України: </w:t>
      </w:r>
    </w:p>
    <w:p w:rsidR="00F41F3B" w:rsidRPr="00F41F3B" w:rsidRDefault="00F41F3B" w:rsidP="00F41F3B">
      <w:pPr>
        <w:spacing w:after="240" w:line="240" w:lineRule="auto"/>
        <w:ind w:firstLine="567"/>
        <w:jc w:val="both"/>
        <w:rPr>
          <w:rFonts w:ascii="Times New Roman" w:hAnsi="Times New Roman"/>
          <w:sz w:val="28"/>
          <w:szCs w:val="28"/>
          <w:lang w:eastAsia="ru-RU"/>
        </w:rPr>
      </w:pPr>
      <w:r w:rsidRPr="00F41F3B">
        <w:rPr>
          <w:rFonts w:ascii="Times New Roman" w:hAnsi="Times New Roman"/>
          <w:sz w:val="28"/>
          <w:szCs w:val="28"/>
          <w:lang w:eastAsia="ru-RU"/>
        </w:rPr>
        <w:t xml:space="preserve">- від 15 серпня 2022 року № 2520-IX «Про внесення змін до Податкового кодексу України щодо сприяння розвитку волонтерської діяльності та діяльності неприбуткових установ та організацій в умовах збройної агресії Російської Федерації проти України»; </w:t>
      </w:r>
    </w:p>
    <w:p w:rsidR="00F41F3B" w:rsidRPr="00F41F3B" w:rsidRDefault="00F41F3B" w:rsidP="00F41F3B">
      <w:pPr>
        <w:spacing w:after="240" w:line="240" w:lineRule="auto"/>
        <w:ind w:firstLine="567"/>
        <w:jc w:val="both"/>
        <w:rPr>
          <w:rFonts w:ascii="Times New Roman" w:hAnsi="Times New Roman"/>
          <w:sz w:val="28"/>
          <w:szCs w:val="28"/>
          <w:lang w:eastAsia="ru-RU"/>
        </w:rPr>
      </w:pPr>
      <w:r w:rsidRPr="00F41F3B">
        <w:rPr>
          <w:rFonts w:ascii="Times New Roman" w:hAnsi="Times New Roman"/>
          <w:sz w:val="28"/>
          <w:szCs w:val="28"/>
          <w:lang w:eastAsia="ru-RU"/>
        </w:rPr>
        <w:t xml:space="preserve">- від 10 серпня 2023 року № 3317-IX «Про внесення змін до Податкового кодексу України та інших законів України щодо застосування спеціальних економічних та інших обмежувальних заходів (санкцій)»; </w:t>
      </w:r>
    </w:p>
    <w:p w:rsidR="00F41F3B" w:rsidRPr="00F41F3B" w:rsidRDefault="00F41F3B" w:rsidP="00F41F3B">
      <w:pPr>
        <w:spacing w:after="240" w:line="240" w:lineRule="auto"/>
        <w:ind w:firstLine="567"/>
        <w:jc w:val="both"/>
        <w:rPr>
          <w:rFonts w:ascii="Times New Roman" w:hAnsi="Times New Roman"/>
          <w:sz w:val="28"/>
          <w:szCs w:val="28"/>
          <w:lang w:eastAsia="ru-RU"/>
        </w:rPr>
      </w:pPr>
      <w:r w:rsidRPr="00F41F3B">
        <w:rPr>
          <w:rFonts w:ascii="Times New Roman" w:hAnsi="Times New Roman"/>
          <w:sz w:val="28"/>
          <w:szCs w:val="28"/>
          <w:lang w:eastAsia="ru-RU"/>
        </w:rPr>
        <w:t xml:space="preserve">- від 12 січня 2023 року № 2888-IX «Про внесення змін до Податкового кодексу України та інших законодавчих актів України щодо платіжних послуг». </w:t>
      </w:r>
    </w:p>
    <w:p w:rsidR="00F41F3B" w:rsidRPr="00F41F3B" w:rsidRDefault="00F41F3B" w:rsidP="00F41F3B">
      <w:pPr>
        <w:spacing w:after="240" w:line="240" w:lineRule="auto"/>
        <w:ind w:firstLine="567"/>
        <w:jc w:val="both"/>
        <w:rPr>
          <w:rFonts w:ascii="Times New Roman" w:hAnsi="Times New Roman"/>
          <w:sz w:val="28"/>
          <w:szCs w:val="28"/>
          <w:lang w:eastAsia="ru-RU"/>
        </w:rPr>
      </w:pPr>
      <w:r w:rsidRPr="00F41F3B">
        <w:rPr>
          <w:rFonts w:ascii="Times New Roman" w:hAnsi="Times New Roman"/>
          <w:sz w:val="28"/>
          <w:szCs w:val="28"/>
          <w:lang w:eastAsia="ru-RU"/>
        </w:rPr>
        <w:t xml:space="preserve">Наказ № 52 опубліковано в бюлетені «Офіційний вісник України» від 11.03.2024 № 23. </w:t>
      </w:r>
    </w:p>
    <w:p w:rsidR="007505A0" w:rsidRPr="00F41F3B" w:rsidRDefault="007505A0" w:rsidP="00F41F3B">
      <w:pPr>
        <w:spacing w:after="240" w:line="240" w:lineRule="auto"/>
        <w:ind w:firstLine="567"/>
        <w:jc w:val="both"/>
        <w:rPr>
          <w:rFonts w:ascii="Times New Roman" w:hAnsi="Times New Roman"/>
          <w:sz w:val="28"/>
          <w:szCs w:val="28"/>
        </w:rPr>
      </w:pPr>
    </w:p>
    <w:sectPr w:rsidR="007505A0" w:rsidRPr="00F41F3B" w:rsidSect="001D669A">
      <w:pgSz w:w="11906" w:h="16838"/>
      <w:pgMar w:top="850" w:right="850" w:bottom="85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73643"/>
    <w:rsid w:val="00012C39"/>
    <w:rsid w:val="000664AC"/>
    <w:rsid w:val="000758F5"/>
    <w:rsid w:val="00075FE2"/>
    <w:rsid w:val="000E2499"/>
    <w:rsid w:val="0010756D"/>
    <w:rsid w:val="001374C4"/>
    <w:rsid w:val="00157C2E"/>
    <w:rsid w:val="0019224D"/>
    <w:rsid w:val="00194AD2"/>
    <w:rsid w:val="001D5F41"/>
    <w:rsid w:val="001D669A"/>
    <w:rsid w:val="001D7FBB"/>
    <w:rsid w:val="00203F79"/>
    <w:rsid w:val="00265979"/>
    <w:rsid w:val="002B13F0"/>
    <w:rsid w:val="002D66A0"/>
    <w:rsid w:val="00323D28"/>
    <w:rsid w:val="00353D2D"/>
    <w:rsid w:val="003C57DA"/>
    <w:rsid w:val="0044142E"/>
    <w:rsid w:val="004907EF"/>
    <w:rsid w:val="004D301E"/>
    <w:rsid w:val="004F6D40"/>
    <w:rsid w:val="00506F76"/>
    <w:rsid w:val="005127DA"/>
    <w:rsid w:val="0051348C"/>
    <w:rsid w:val="00542B28"/>
    <w:rsid w:val="00553563"/>
    <w:rsid w:val="00564F88"/>
    <w:rsid w:val="005A6CD6"/>
    <w:rsid w:val="005D47ED"/>
    <w:rsid w:val="005E718B"/>
    <w:rsid w:val="00625028"/>
    <w:rsid w:val="00625FAF"/>
    <w:rsid w:val="00626D57"/>
    <w:rsid w:val="00630F42"/>
    <w:rsid w:val="0067667D"/>
    <w:rsid w:val="006D5E11"/>
    <w:rsid w:val="00703C10"/>
    <w:rsid w:val="0074073F"/>
    <w:rsid w:val="00744E9F"/>
    <w:rsid w:val="007505A0"/>
    <w:rsid w:val="00757CCC"/>
    <w:rsid w:val="00773643"/>
    <w:rsid w:val="007A2D05"/>
    <w:rsid w:val="007B7B78"/>
    <w:rsid w:val="007E0EA2"/>
    <w:rsid w:val="007E2DD6"/>
    <w:rsid w:val="00830890"/>
    <w:rsid w:val="008C6AF8"/>
    <w:rsid w:val="008F391D"/>
    <w:rsid w:val="00990395"/>
    <w:rsid w:val="009B41E8"/>
    <w:rsid w:val="009C42F4"/>
    <w:rsid w:val="009E17AA"/>
    <w:rsid w:val="009F35C3"/>
    <w:rsid w:val="00AB6E31"/>
    <w:rsid w:val="00AD6178"/>
    <w:rsid w:val="00AE65BD"/>
    <w:rsid w:val="00B162AA"/>
    <w:rsid w:val="00B5427F"/>
    <w:rsid w:val="00B665DF"/>
    <w:rsid w:val="00C324B6"/>
    <w:rsid w:val="00C42171"/>
    <w:rsid w:val="00C62045"/>
    <w:rsid w:val="00C67E62"/>
    <w:rsid w:val="00C72E0B"/>
    <w:rsid w:val="00C82BCC"/>
    <w:rsid w:val="00CC2F35"/>
    <w:rsid w:val="00CC4EDC"/>
    <w:rsid w:val="00D11323"/>
    <w:rsid w:val="00D124BC"/>
    <w:rsid w:val="00D40272"/>
    <w:rsid w:val="00D4533B"/>
    <w:rsid w:val="00D93C05"/>
    <w:rsid w:val="00D95FFD"/>
    <w:rsid w:val="00DB015C"/>
    <w:rsid w:val="00DC168C"/>
    <w:rsid w:val="00DC778B"/>
    <w:rsid w:val="00E11100"/>
    <w:rsid w:val="00E1192A"/>
    <w:rsid w:val="00E11E95"/>
    <w:rsid w:val="00E720E5"/>
    <w:rsid w:val="00E75D2F"/>
    <w:rsid w:val="00EB37B0"/>
    <w:rsid w:val="00EC10AC"/>
    <w:rsid w:val="00F02E07"/>
    <w:rsid w:val="00F33D5B"/>
    <w:rsid w:val="00F376BD"/>
    <w:rsid w:val="00F41F3B"/>
    <w:rsid w:val="00F44C77"/>
    <w:rsid w:val="00F74BE6"/>
    <w:rsid w:val="00F956E1"/>
    <w:rsid w:val="00FA4AEB"/>
    <w:rsid w:val="00FB4D1F"/>
    <w:rsid w:val="00FB7752"/>
    <w:rsid w:val="00FE7EF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940</Words>
  <Characters>537</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2024-05-30T13:12:00Z</dcterms:created>
  <dcterms:modified xsi:type="dcterms:W3CDTF">2024-05-30T13:12:00Z</dcterms:modified>
</cp:coreProperties>
</file>