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391DA5"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Default="00CD5423" w:rsidP="00E720E5">
                  <w:pPr>
                    <w:spacing w:after="0"/>
                    <w:rPr>
                      <w:rFonts w:ascii="Times New Roman" w:hAnsi="Times New Roman"/>
                      <w:b/>
                      <w:bCs/>
                      <w:sz w:val="28"/>
                      <w:szCs w:val="28"/>
                    </w:rPr>
                  </w:pPr>
                  <w:proofErr w:type="spellStart"/>
                  <w:r>
                    <w:rPr>
                      <w:rFonts w:ascii="Times New Roman" w:hAnsi="Times New Roman"/>
                      <w:b/>
                      <w:bCs/>
                      <w:sz w:val="28"/>
                      <w:szCs w:val="28"/>
                    </w:rPr>
                    <w:t>Турківська</w:t>
                  </w:r>
                  <w:proofErr w:type="spellEnd"/>
                  <w:r w:rsidRPr="00353D2D">
                    <w:rPr>
                      <w:rFonts w:ascii="Times New Roman" w:hAnsi="Times New Roman"/>
                      <w:b/>
                      <w:bCs/>
                      <w:sz w:val="28"/>
                      <w:szCs w:val="28"/>
                    </w:rPr>
                    <w:t xml:space="preserve"> ДПІ</w:t>
                  </w:r>
                </w:p>
                <w:p w:rsidR="00CD5423" w:rsidRPr="00353D2D" w:rsidRDefault="00CD5423"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391DA5" w:rsidP="004D301E">
      <w:pPr>
        <w:pStyle w:val="a3"/>
        <w:spacing w:before="0" w:beforeAutospacing="0" w:after="0" w:afterAutospacing="0"/>
        <w:jc w:val="both"/>
        <w:rPr>
          <w:color w:val="000000"/>
          <w:sz w:val="32"/>
          <w:szCs w:val="32"/>
        </w:rPr>
      </w:pPr>
      <w:r w:rsidRPr="00391DA5">
        <w:rPr>
          <w:rFonts w:ascii="Calibri" w:hAnsi="Calibri"/>
          <w:noProof/>
          <w:sz w:val="22"/>
          <w:szCs w:val="22"/>
          <w:lang w:eastAsia="en-US"/>
        </w:rPr>
        <w:pict>
          <v:rect id="Заголовок 1" o:spid="_x0000_s1029" style="position:absolute;left:0;text-align:left;margin-left:0;margin-top:14.6pt;width:517.5pt;height:6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965971" w:rsidRDefault="00965971" w:rsidP="00965971">
                  <w:pPr>
                    <w:pStyle w:val="1"/>
                    <w:shd w:val="clear" w:color="auto" w:fill="FFFFFF"/>
                    <w:spacing w:before="0" w:after="0" w:line="240" w:lineRule="atLeast"/>
                    <w:jc w:val="center"/>
                    <w:textAlignment w:val="baseline"/>
                    <w:rPr>
                      <w:bCs w:val="0"/>
                      <w:color w:val="1D1D1B"/>
                      <w:sz w:val="28"/>
                      <w:szCs w:val="28"/>
                    </w:rPr>
                  </w:pPr>
                </w:p>
                <w:p w:rsidR="00965971" w:rsidRPr="008B0654" w:rsidRDefault="00965971" w:rsidP="00965971">
                  <w:pPr>
                    <w:pStyle w:val="1"/>
                    <w:shd w:val="clear" w:color="auto" w:fill="FFFFFF"/>
                    <w:spacing w:before="0" w:after="0" w:line="240" w:lineRule="atLeast"/>
                    <w:jc w:val="center"/>
                    <w:textAlignment w:val="baseline"/>
                    <w:rPr>
                      <w:bCs w:val="0"/>
                      <w:color w:val="1D1D1B"/>
                      <w:sz w:val="28"/>
                      <w:szCs w:val="28"/>
                    </w:rPr>
                  </w:pPr>
                  <w:r w:rsidRPr="008B0654">
                    <w:rPr>
                      <w:bCs w:val="0"/>
                      <w:color w:val="1D1D1B"/>
                      <w:sz w:val="28"/>
                      <w:szCs w:val="28"/>
                    </w:rPr>
                    <w:t>Як платник може самостійно дізнатись про наявність податкового боргу?</w:t>
                  </w:r>
                </w:p>
                <w:p w:rsidR="00D860CE" w:rsidRPr="00C609D6" w:rsidRDefault="00D860CE" w:rsidP="00D860CE">
                  <w:pPr>
                    <w:rPr>
                      <w:szCs w:val="30"/>
                    </w:rPr>
                  </w:pPr>
                </w:p>
                <w:p w:rsidR="00CD5423" w:rsidRPr="00CC490C" w:rsidRDefault="00CD5423" w:rsidP="008F2E7A">
                  <w:pPr>
                    <w:pStyle w:val="1"/>
                    <w:shd w:val="clear" w:color="auto" w:fill="FFFFFF"/>
                    <w:spacing w:before="0" w:after="0" w:line="240" w:lineRule="atLeast"/>
                    <w:jc w:val="center"/>
                    <w:textAlignment w:val="baseline"/>
                    <w:rPr>
                      <w:sz w:val="28"/>
                      <w:szCs w:val="28"/>
                    </w:rPr>
                  </w:pP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371349" w:rsidRDefault="00371349" w:rsidP="00371349">
      <w:pPr>
        <w:spacing w:after="0"/>
        <w:ind w:firstLine="567"/>
        <w:jc w:val="both"/>
        <w:rPr>
          <w:rFonts w:ascii="Times New Roman" w:hAnsi="Times New Roman"/>
          <w:color w:val="000000"/>
          <w:sz w:val="24"/>
          <w:szCs w:val="24"/>
        </w:rPr>
      </w:pPr>
    </w:p>
    <w:p w:rsidR="00965971" w:rsidRDefault="00965971" w:rsidP="00965971">
      <w:pPr>
        <w:shd w:val="clear" w:color="auto" w:fill="FFFFFF"/>
        <w:spacing w:after="360"/>
        <w:ind w:firstLine="567"/>
        <w:jc w:val="both"/>
        <w:textAlignment w:val="baseline"/>
        <w:rPr>
          <w:rFonts w:ascii="Times New Roman" w:hAnsi="Times New Roman"/>
          <w:color w:val="000000"/>
          <w:sz w:val="28"/>
          <w:szCs w:val="28"/>
        </w:rPr>
      </w:pPr>
    </w:p>
    <w:p w:rsidR="00965971" w:rsidRPr="00965971" w:rsidRDefault="00965971" w:rsidP="00965971">
      <w:pPr>
        <w:shd w:val="clear" w:color="auto" w:fill="FFFFFF"/>
        <w:spacing w:after="360"/>
        <w:ind w:firstLine="567"/>
        <w:jc w:val="both"/>
        <w:textAlignment w:val="baseline"/>
        <w:rPr>
          <w:rFonts w:ascii="Times New Roman" w:hAnsi="Times New Roman"/>
          <w:color w:val="000000"/>
          <w:sz w:val="28"/>
          <w:szCs w:val="28"/>
          <w:lang w:eastAsia="uk-UA"/>
        </w:rPr>
      </w:pPr>
      <w:proofErr w:type="spellStart"/>
      <w:r w:rsidRPr="00965971">
        <w:rPr>
          <w:rFonts w:ascii="Times New Roman" w:hAnsi="Times New Roman"/>
          <w:color w:val="000000"/>
          <w:sz w:val="28"/>
          <w:szCs w:val="28"/>
          <w:lang w:eastAsia="uk-UA"/>
        </w:rPr>
        <w:t>Турківська</w:t>
      </w:r>
      <w:proofErr w:type="spellEnd"/>
      <w:r w:rsidRPr="00965971">
        <w:rPr>
          <w:rFonts w:ascii="Times New Roman" w:hAnsi="Times New Roman"/>
          <w:color w:val="000000"/>
          <w:sz w:val="28"/>
          <w:szCs w:val="28"/>
          <w:lang w:eastAsia="uk-UA"/>
        </w:rPr>
        <w:t xml:space="preserve"> ДПІ</w:t>
      </w:r>
      <w:r w:rsidRPr="00965971">
        <w:rPr>
          <w:rFonts w:ascii="Times New Roman" w:hAnsi="Times New Roman"/>
          <w:color w:val="000000"/>
          <w:sz w:val="28"/>
          <w:szCs w:val="28"/>
          <w:bdr w:val="none" w:sz="0" w:space="0" w:color="auto" w:frame="1"/>
          <w:lang w:eastAsia="uk-UA"/>
        </w:rPr>
        <w:t xml:space="preserve"> </w:t>
      </w:r>
      <w:r w:rsidRPr="00965971">
        <w:rPr>
          <w:rFonts w:ascii="Times New Roman" w:hAnsi="Times New Roman"/>
          <w:color w:val="000000"/>
          <w:sz w:val="28"/>
          <w:szCs w:val="28"/>
          <w:lang w:eastAsia="uk-UA"/>
        </w:rPr>
        <w:t>нагадує, що громадяни, які не є суб’єктами господарювання, можуть отримати інформацію про наявність (відсутність) податкового боргу, скориставшись Електронним кабінетом.</w:t>
      </w:r>
    </w:p>
    <w:p w:rsidR="00965971" w:rsidRPr="00965971" w:rsidRDefault="00965971" w:rsidP="00965971">
      <w:pPr>
        <w:shd w:val="clear" w:color="auto" w:fill="FFFFFF"/>
        <w:spacing w:after="360"/>
        <w:ind w:firstLine="567"/>
        <w:jc w:val="both"/>
        <w:textAlignment w:val="baseline"/>
        <w:rPr>
          <w:rFonts w:ascii="Times New Roman" w:hAnsi="Times New Roman"/>
          <w:color w:val="000000"/>
          <w:sz w:val="28"/>
          <w:szCs w:val="28"/>
          <w:lang w:eastAsia="uk-UA"/>
        </w:rPr>
      </w:pPr>
      <w:r w:rsidRPr="00965971">
        <w:rPr>
          <w:rFonts w:ascii="Times New Roman" w:hAnsi="Times New Roman"/>
          <w:color w:val="000000"/>
          <w:sz w:val="28"/>
          <w:szCs w:val="28"/>
          <w:lang w:eastAsia="uk-UA"/>
        </w:rPr>
        <w:t xml:space="preserve">Вхід до приватної частини Електронного кабінету здійснюється після проходження користувачем електронної ідентифікації </w:t>
      </w:r>
      <w:proofErr w:type="spellStart"/>
      <w:r w:rsidRPr="00965971">
        <w:rPr>
          <w:rFonts w:ascii="Times New Roman" w:hAnsi="Times New Roman"/>
          <w:color w:val="000000"/>
          <w:sz w:val="28"/>
          <w:szCs w:val="28"/>
          <w:lang w:eastAsia="uk-UA"/>
        </w:rPr>
        <w:t>онлайн</w:t>
      </w:r>
      <w:proofErr w:type="spellEnd"/>
      <w:r w:rsidRPr="00965971">
        <w:rPr>
          <w:rFonts w:ascii="Times New Roman" w:hAnsi="Times New Roman"/>
          <w:color w:val="000000"/>
          <w:sz w:val="28"/>
          <w:szCs w:val="28"/>
          <w:lang w:eastAsia="uk-UA"/>
        </w:rPr>
        <w:t xml:space="preserve"> з використанням кваліфікованого електронного підпису будь-якого кваліфікованого надавача електронних довірчих послуг, через інтегровану систему електронної ідентифікації. </w:t>
      </w:r>
    </w:p>
    <w:p w:rsidR="00965971" w:rsidRPr="00965971" w:rsidRDefault="00965971" w:rsidP="00965971">
      <w:pPr>
        <w:shd w:val="clear" w:color="auto" w:fill="FFFFFF"/>
        <w:spacing w:after="360"/>
        <w:ind w:firstLine="567"/>
        <w:jc w:val="both"/>
        <w:textAlignment w:val="baseline"/>
        <w:rPr>
          <w:rFonts w:ascii="Times New Roman" w:hAnsi="Times New Roman"/>
          <w:color w:val="000000"/>
          <w:sz w:val="28"/>
          <w:szCs w:val="28"/>
          <w:lang w:eastAsia="uk-UA"/>
        </w:rPr>
      </w:pPr>
      <w:r w:rsidRPr="00965971">
        <w:rPr>
          <w:rFonts w:ascii="Times New Roman" w:hAnsi="Times New Roman"/>
          <w:color w:val="000000"/>
          <w:sz w:val="28"/>
          <w:szCs w:val="28"/>
          <w:lang w:eastAsia="uk-UA"/>
        </w:rPr>
        <w:t>У приватній частині Електронного кабінету режим «Стан розрахунків з бюджетом» надає користувачу Електронного кабінету доступ до своїх особових рахунків зі сплати податків, зборів та інших платежів (дані інтегрованої картки платника). При цьому суми заборгованості перед бюджетом позначено червоним кольором. </w:t>
      </w:r>
    </w:p>
    <w:p w:rsidR="007505A0" w:rsidRPr="00965971" w:rsidRDefault="007505A0" w:rsidP="00965971">
      <w:pPr>
        <w:shd w:val="clear" w:color="auto" w:fill="FFFFFF"/>
        <w:spacing w:after="360"/>
        <w:ind w:firstLine="567"/>
        <w:jc w:val="both"/>
        <w:textAlignment w:val="baseline"/>
        <w:rPr>
          <w:rFonts w:ascii="Times New Roman" w:hAnsi="Times New Roman"/>
          <w:sz w:val="28"/>
          <w:szCs w:val="28"/>
        </w:rPr>
      </w:pPr>
    </w:p>
    <w:sectPr w:rsidR="007505A0" w:rsidRPr="00965971"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054AE"/>
    <w:rsid w:val="00012C39"/>
    <w:rsid w:val="000664AC"/>
    <w:rsid w:val="000758F5"/>
    <w:rsid w:val="000956DC"/>
    <w:rsid w:val="000A0B1B"/>
    <w:rsid w:val="000E2499"/>
    <w:rsid w:val="0010756D"/>
    <w:rsid w:val="0013571F"/>
    <w:rsid w:val="00157C2E"/>
    <w:rsid w:val="0019224D"/>
    <w:rsid w:val="00194AD2"/>
    <w:rsid w:val="00197792"/>
    <w:rsid w:val="001B0C7D"/>
    <w:rsid w:val="001D5F41"/>
    <w:rsid w:val="001D669A"/>
    <w:rsid w:val="001D7FBB"/>
    <w:rsid w:val="001F2060"/>
    <w:rsid w:val="00203F79"/>
    <w:rsid w:val="00210CF3"/>
    <w:rsid w:val="00265979"/>
    <w:rsid w:val="00292E56"/>
    <w:rsid w:val="002A5B38"/>
    <w:rsid w:val="002D66A0"/>
    <w:rsid w:val="00323D28"/>
    <w:rsid w:val="00350E6B"/>
    <w:rsid w:val="00353D2D"/>
    <w:rsid w:val="003609D3"/>
    <w:rsid w:val="00371349"/>
    <w:rsid w:val="00391DA5"/>
    <w:rsid w:val="003C57DA"/>
    <w:rsid w:val="003D07DE"/>
    <w:rsid w:val="0041581B"/>
    <w:rsid w:val="0044142E"/>
    <w:rsid w:val="004539F9"/>
    <w:rsid w:val="00455177"/>
    <w:rsid w:val="004907EF"/>
    <w:rsid w:val="004D301E"/>
    <w:rsid w:val="004F6D40"/>
    <w:rsid w:val="00500018"/>
    <w:rsid w:val="00506F76"/>
    <w:rsid w:val="00534597"/>
    <w:rsid w:val="00542B28"/>
    <w:rsid w:val="00553759"/>
    <w:rsid w:val="005B5B0B"/>
    <w:rsid w:val="005D47ED"/>
    <w:rsid w:val="005E718B"/>
    <w:rsid w:val="005F1A97"/>
    <w:rsid w:val="00625028"/>
    <w:rsid w:val="00625FAF"/>
    <w:rsid w:val="00626D57"/>
    <w:rsid w:val="00651A77"/>
    <w:rsid w:val="0067667D"/>
    <w:rsid w:val="006B030F"/>
    <w:rsid w:val="006B14AE"/>
    <w:rsid w:val="006C46A8"/>
    <w:rsid w:val="006D5E11"/>
    <w:rsid w:val="0072004A"/>
    <w:rsid w:val="0074073F"/>
    <w:rsid w:val="00744E9F"/>
    <w:rsid w:val="007505A0"/>
    <w:rsid w:val="0075210B"/>
    <w:rsid w:val="00757CCC"/>
    <w:rsid w:val="00773643"/>
    <w:rsid w:val="00781896"/>
    <w:rsid w:val="007B7B78"/>
    <w:rsid w:val="00807AE2"/>
    <w:rsid w:val="00830890"/>
    <w:rsid w:val="008A0452"/>
    <w:rsid w:val="008C022C"/>
    <w:rsid w:val="008C6AF8"/>
    <w:rsid w:val="008F2E7A"/>
    <w:rsid w:val="008F391D"/>
    <w:rsid w:val="00917751"/>
    <w:rsid w:val="00965971"/>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3</cp:revision>
  <cp:lastPrinted>2023-02-09T09:52:00Z</cp:lastPrinted>
  <dcterms:created xsi:type="dcterms:W3CDTF">2024-08-29T12:44:00Z</dcterms:created>
  <dcterms:modified xsi:type="dcterms:W3CDTF">2024-08-29T12:46:00Z</dcterms:modified>
</cp:coreProperties>
</file>