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715F50" w:rsidRPr="00715F50" w:rsidRDefault="00715F50" w:rsidP="00715F50">
      <w:pPr>
        <w:pStyle w:val="4"/>
        <w:rPr>
          <w:rStyle w:val="a4"/>
          <w:color w:val="002060"/>
          <w:sz w:val="24"/>
          <w:szCs w:val="24"/>
        </w:rPr>
      </w:pPr>
      <w:r w:rsidRPr="00715F50">
        <w:rPr>
          <w:rStyle w:val="a4"/>
          <w:noProof/>
          <w:color w:val="002060"/>
          <w:sz w:val="24"/>
          <w:szCs w:val="24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-156210</wp:posOffset>
            </wp:positionV>
            <wp:extent cx="1071880" cy="668020"/>
            <wp:effectExtent l="1905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265" t="27745" r="59879" b="44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5F50">
        <w:rPr>
          <w:rStyle w:val="a4"/>
          <w:color w:val="002060"/>
          <w:sz w:val="24"/>
          <w:szCs w:val="24"/>
        </w:rPr>
        <w:t>Державна податкова служба України</w:t>
      </w:r>
    </w:p>
    <w:p w:rsidR="00715F50" w:rsidRPr="008F5B89" w:rsidRDefault="00715F50" w:rsidP="00715F50">
      <w:pPr>
        <w:pStyle w:val="a3"/>
        <w:rPr>
          <w:rStyle w:val="a4"/>
          <w:i w:val="0"/>
          <w:color w:val="002060"/>
          <w:sz w:val="24"/>
          <w:szCs w:val="24"/>
        </w:rPr>
      </w:pPr>
      <w:r w:rsidRPr="008F5B89">
        <w:rPr>
          <w:rStyle w:val="a4"/>
          <w:color w:val="002060"/>
          <w:sz w:val="24"/>
          <w:szCs w:val="24"/>
        </w:rPr>
        <w:t>Трускавецька ДПІ Головного управління ДПС у Львівській області</w:t>
      </w:r>
    </w:p>
    <w:p w:rsidR="00715F50" w:rsidRPr="00715F50" w:rsidRDefault="002C707A" w:rsidP="00715F50">
      <w:pPr>
        <w:pStyle w:val="a3"/>
        <w:ind w:firstLine="708"/>
        <w:rPr>
          <w:rStyle w:val="a4"/>
          <w:i w:val="0"/>
          <w:color w:val="002060"/>
          <w:sz w:val="24"/>
          <w:szCs w:val="24"/>
        </w:rPr>
      </w:pPr>
      <w:r w:rsidRPr="002C707A">
        <w:rPr>
          <w:noProof/>
          <w:color w:val="002060"/>
          <w:sz w:val="28"/>
          <w:szCs w:val="28"/>
          <w:lang w:eastAsia="uk-U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8.2pt;margin-top:3.3pt;width:459.9pt;height:112.7pt;z-index:251663360">
            <v:textbox>
              <w:txbxContent>
                <w:p w:rsidR="001505FB" w:rsidRPr="00AA2A60" w:rsidRDefault="001505FB" w:rsidP="001505FB">
                  <w:pPr>
                    <w:pStyle w:val="1"/>
                    <w:rPr>
                      <w:color w:val="00B050"/>
                      <w:sz w:val="36"/>
                      <w:szCs w:val="36"/>
                    </w:rPr>
                  </w:pPr>
                  <w:r w:rsidRPr="00AA2A60">
                    <w:rPr>
                      <w:color w:val="00B050"/>
                      <w:sz w:val="36"/>
                      <w:szCs w:val="36"/>
                    </w:rPr>
                    <w:t>Реквізити "Призначення платежу" заповнюємо правильно</w:t>
                  </w:r>
                </w:p>
                <w:p w:rsidR="001505FB" w:rsidRDefault="001505FB"/>
              </w:txbxContent>
            </v:textbox>
          </v:shape>
        </w:pict>
      </w:r>
      <w:r w:rsidR="00715F50" w:rsidRPr="00715F50">
        <w:rPr>
          <w:rStyle w:val="a4"/>
          <w:color w:val="002060"/>
          <w:sz w:val="24"/>
          <w:szCs w:val="24"/>
        </w:rPr>
        <w:t xml:space="preserve">                  м. Трускавець, пл. Чорновола, 2  тел.(03247) 68338, (03247) 51730</w:t>
      </w:r>
    </w:p>
    <w:p w:rsidR="00715F50" w:rsidRPr="00715F50" w:rsidRDefault="00715F50" w:rsidP="00715F50">
      <w:pPr>
        <w:rPr>
          <w:color w:val="002060"/>
          <w:sz w:val="28"/>
          <w:szCs w:val="28"/>
        </w:rPr>
      </w:pPr>
      <w:r w:rsidRPr="00715F50">
        <w:rPr>
          <w:color w:val="002060"/>
          <w:sz w:val="28"/>
          <w:szCs w:val="28"/>
        </w:rPr>
        <w:t xml:space="preserve"> </w:t>
      </w:r>
    </w:p>
    <w:p w:rsidR="00715F50" w:rsidRDefault="00715F50"/>
    <w:p w:rsidR="00715F50" w:rsidRPr="00715F50" w:rsidRDefault="00715F50" w:rsidP="00715F50"/>
    <w:p w:rsidR="00715F50" w:rsidRPr="00715F50" w:rsidRDefault="00715F50" w:rsidP="00715F50"/>
    <w:p w:rsidR="00715F50" w:rsidRPr="00715F50" w:rsidRDefault="002C707A" w:rsidP="00715F50">
      <w:r>
        <w:rPr>
          <w:noProof/>
          <w:lang w:eastAsia="uk-UA"/>
        </w:rPr>
        <w:pict>
          <v:shape id="_x0000_s1032" type="#_x0000_t98" style="position:absolute;margin-left:-14.65pt;margin-top:206.8pt;width:260.1pt;height:136.1pt;z-index:251666432">
            <v:textbox>
              <w:txbxContent>
                <w:p w:rsidR="002336F7" w:rsidRPr="00FA649D" w:rsidRDefault="0091440C" w:rsidP="0091440C">
                  <w:pPr>
                    <w:pStyle w:val="a3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91440C">
                    <w:rPr>
                      <w:noProof/>
                      <w:szCs w:val="28"/>
                      <w:lang w:eastAsia="uk-UA"/>
                    </w:rPr>
                    <w:drawing>
                      <wp:inline distT="0" distB="0" distL="0" distR="0">
                        <wp:extent cx="554982" cy="428129"/>
                        <wp:effectExtent l="0" t="0" r="0" b="0"/>
                        <wp:docPr id="12" name="Рисунок 1" descr="D:\____ДПС____\ПРЕЗЕНТАЦІЇ\картинки для презентаций\pngwing.com (183)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D:\____ДПС____\ПРЕЗЕНТАЦІЇ\картинки для презентаций\pngwing.com (183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066" cy="428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1440C">
                    <w:rPr>
                      <w:szCs w:val="28"/>
                    </w:rPr>
                    <w:t xml:space="preserve"> </w:t>
                  </w:r>
                  <w:r w:rsidR="002336F7" w:rsidRPr="00E048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Платники податків під час заповнення реквізиту «Призначення платежу» </w:t>
                  </w:r>
                  <w:r w:rsidRPr="00E048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платіжної інструкції заповнюють такі поля</w:t>
                  </w:r>
                  <w:r w:rsidR="00E048DC" w:rsidRPr="00E048D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 w:rsidRPr="00E048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336F7" w:rsidRPr="00E048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 </w:t>
                  </w:r>
                </w:p>
                <w:p w:rsidR="002336F7" w:rsidRPr="00FA649D" w:rsidRDefault="002336F7" w:rsidP="0091440C">
                  <w:pPr>
                    <w:pStyle w:val="a3"/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roundrect id="_x0000_s1030" style="position:absolute;margin-left:240.1pt;margin-top:8.7pt;width:247.25pt;height:159.8pt;z-index:251664384" arcsize="10923f">
            <v:textbox>
              <w:txbxContent>
                <w:p w:rsidR="002336F7" w:rsidRPr="00CA1DDE" w:rsidRDefault="002336F7" w:rsidP="002336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Порядок заповнення реквізиту «Призначення платежу» платіжної інструкції під час сплати (стягнення) податків, зборів, митних, 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повернення, затверджений наказом Міністерства фінансів України від 22.03.2023 № 148 зі змінами та доповненнями</w:t>
                  </w:r>
                </w:p>
                <w:p w:rsidR="002336F7" w:rsidRDefault="002336F7" w:rsidP="002336F7"/>
              </w:txbxContent>
            </v:textbox>
          </v:roundrect>
        </w:pict>
      </w:r>
      <w:r w:rsidR="00574DE9">
        <w:rPr>
          <w:noProof/>
          <w:lang w:eastAsia="uk-UA"/>
        </w:rPr>
        <w:drawing>
          <wp:inline distT="0" distB="0" distL="0" distR="0">
            <wp:extent cx="2544442" cy="2542349"/>
            <wp:effectExtent l="19050" t="0" r="8258" b="0"/>
            <wp:docPr id="2" name="Рисунок 1" descr="C:\ROBOTA\ЗМІ\2024\вересень\1709_листівка\search_image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OBOTA\ЗМІ\2024\вересень\1709_листівка\search_image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2" cy="254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92" w:rsidRDefault="002C707A" w:rsidP="00081892">
      <w:pPr>
        <w:pStyle w:val="a5"/>
        <w:jc w:val="both"/>
      </w:pP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9" type="#_x0000_t48" style="position:absolute;left:0;text-align:left;margin-left:301.4pt;margin-top:10pt;width:181.3pt;height:81.6pt;z-index:251667456" adj="-6565,16094,-3616,2382,-715,2382,-6565,16094">
            <v:textbox>
              <w:txbxContent>
                <w:p w:rsidR="00081892" w:rsidRPr="00E048DC" w:rsidRDefault="00081892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E048D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 xml:space="preserve">1. </w:t>
                  </w:r>
                  <w:r w:rsidRPr="00E048D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«Код виду сплати»</w:t>
                  </w:r>
                </w:p>
                <w:p w:rsidR="00E048DC" w:rsidRPr="008F5B89" w:rsidRDefault="00E048DC">
                  <w:pPr>
                    <w:rPr>
                      <w:rFonts w:ascii="Times New Roman" w:hAnsi="Times New Roman" w:cs="Times New Roman"/>
                      <w:color w:val="C2D69B" w:themeColor="accent3" w:themeTint="99"/>
                      <w:sz w:val="20"/>
                      <w:szCs w:val="20"/>
                      <w:lang w:val="en-US"/>
                    </w:rPr>
                  </w:pPr>
                  <w:r w:rsidRPr="00E04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платник чи орган виконавчої влади заповнює код виду сплати, </w:t>
                  </w:r>
                  <w:r w:rsidRPr="008F5B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визначений відповідними Переліками кодів сплати</w:t>
                  </w:r>
                </w:p>
              </w:txbxContent>
            </v:textbox>
            <o:callout v:ext="edit" minusy="t"/>
          </v:shape>
        </w:pict>
      </w:r>
      <w:r w:rsidR="00081892">
        <w:t xml:space="preserve"> </w:t>
      </w:r>
    </w:p>
    <w:p w:rsidR="00081892" w:rsidRDefault="00081892" w:rsidP="00081892">
      <w:pPr>
        <w:pStyle w:val="a5"/>
        <w:jc w:val="both"/>
      </w:pPr>
      <w:r>
        <w:t xml:space="preserve">«Додаткова інформація запису».  </w:t>
      </w:r>
    </w:p>
    <w:p w:rsidR="00715F50" w:rsidRPr="00715F50" w:rsidRDefault="00715F50" w:rsidP="00715F50"/>
    <w:p w:rsidR="00081892" w:rsidRDefault="002C707A" w:rsidP="00081892">
      <w:pPr>
        <w:pStyle w:val="a5"/>
        <w:jc w:val="both"/>
        <w:rPr>
          <w:lang w:val="en-US"/>
        </w:rPr>
      </w:pPr>
      <w:r>
        <w:rPr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40" type="#_x0000_t180" style="position:absolute;left:0;text-align:left;margin-left:302.1pt;margin-top:26.5pt;width:178.55pt;height:59.55pt;z-index:251668480" adj="-726,17918,-726,3264,901,-14491,901,-14491">
            <v:textbox style="mso-next-textbox:#_x0000_s1040">
              <w:txbxContent>
                <w:p w:rsidR="00081892" w:rsidRDefault="00081892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F5B8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2.</w:t>
                  </w:r>
                  <w:r w:rsidRPr="008F5B8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«Додаткова інформація запису»</w:t>
                  </w:r>
                </w:p>
                <w:p w:rsidR="008F5B89" w:rsidRPr="008F5B89" w:rsidRDefault="008F5B89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F5B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платник заповнює інформацію щодо переказу коштів у довільній</w:t>
                  </w:r>
                  <w:r w:rsidRPr="00A56B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F5B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формі</w:t>
                  </w:r>
                </w:p>
              </w:txbxContent>
            </v:textbox>
            <o:callout v:ext="edit" minusy="t"/>
          </v:shape>
        </w:pict>
      </w:r>
    </w:p>
    <w:p w:rsidR="00081892" w:rsidRDefault="002C707A" w:rsidP="00081892">
      <w:pPr>
        <w:pStyle w:val="a5"/>
        <w:jc w:val="both"/>
        <w:rPr>
          <w:lang w:val="en-US"/>
        </w:rPr>
      </w:pPr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44" type="#_x0000_t188" style="position:absolute;left:0;text-align:left;margin-left:49pt;margin-top:24.65pt;width:171.5pt;height:65.4pt;z-index:251669504" strokecolor="#00b050">
            <v:textbox>
              <w:txbxContent>
                <w:p w:rsidR="00A92771" w:rsidRPr="00A92771" w:rsidRDefault="00A92771">
                  <w:r w:rsidRPr="00A92771">
                    <w:rPr>
                      <w:b/>
                      <w:i/>
                    </w:rPr>
                    <w:t>Приклад заповнення</w:t>
                  </w:r>
                  <w:r w:rsidRPr="00A92771">
                    <w:rPr>
                      <w:i/>
                      <w:lang w:val="en-US"/>
                    </w:rPr>
                    <w:t>:</w:t>
                  </w:r>
                  <w:r>
                    <w:rPr>
                      <w:i/>
                    </w:rPr>
                    <w:t xml:space="preserve"> </w:t>
                  </w:r>
                  <w:r>
                    <w:t>101 сплата єдиного податку за 2024 рік</w:t>
                  </w:r>
                </w:p>
                <w:p w:rsidR="00A92771" w:rsidRPr="00A92771" w:rsidRDefault="00A9277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81892" w:rsidRDefault="00081892" w:rsidP="00081892">
      <w:pPr>
        <w:pStyle w:val="a5"/>
        <w:jc w:val="both"/>
        <w:rPr>
          <w:lang w:val="en-US"/>
        </w:rPr>
      </w:pPr>
    </w:p>
    <w:p w:rsidR="00081892" w:rsidRDefault="00081892" w:rsidP="00715F50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  <w:lang w:val="en-US"/>
        </w:rPr>
      </w:pPr>
    </w:p>
    <w:p w:rsidR="00A92771" w:rsidRDefault="00A92771" w:rsidP="00715F50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</w:pPr>
    </w:p>
    <w:p w:rsidR="00A92771" w:rsidRDefault="00A92771" w:rsidP="00715F50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</w:pPr>
    </w:p>
    <w:p w:rsidR="00A92771" w:rsidRDefault="00A92771" w:rsidP="00715F50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</w:pPr>
    </w:p>
    <w:p w:rsidR="00AA2A60" w:rsidRDefault="00AA2A60" w:rsidP="00715F50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</w:pPr>
    </w:p>
    <w:p w:rsidR="00715F50" w:rsidRPr="00715F50" w:rsidRDefault="00715F50" w:rsidP="00715F50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 xml:space="preserve">Офіційний </w:t>
      </w:r>
      <w:proofErr w:type="spellStart"/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>вебпортал</w:t>
      </w:r>
      <w:proofErr w:type="spellEnd"/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 xml:space="preserve">  ДПС України: </w:t>
      </w:r>
      <w:proofErr w:type="spellStart"/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>tax.gov.ua</w:t>
      </w:r>
      <w:proofErr w:type="spellEnd"/>
    </w:p>
    <w:p w:rsidR="00715F50" w:rsidRPr="00715F50" w:rsidRDefault="00715F50" w:rsidP="00715F50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 xml:space="preserve">Офіційний </w:t>
      </w:r>
      <w:proofErr w:type="spellStart"/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>вебпортал</w:t>
      </w:r>
      <w:proofErr w:type="spellEnd"/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 xml:space="preserve"> територіальних  органів ДПС у Львівській  області:</w:t>
      </w:r>
    </w:p>
    <w:p w:rsidR="00715F50" w:rsidRPr="00715F50" w:rsidRDefault="00715F50" w:rsidP="00715F50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proofErr w:type="spellStart"/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>lv.tax.gov.ua</w:t>
      </w:r>
      <w:proofErr w:type="spellEnd"/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 xml:space="preserve">,   </w:t>
      </w:r>
      <w:hyperlink r:id="rId7" w:history="1">
        <w:r w:rsidRPr="00715F50">
          <w:rPr>
            <w:rStyle w:val="a4"/>
            <w:rFonts w:ascii="Times New Roman" w:hAnsi="Times New Roman" w:cs="Times New Roman"/>
            <w:b/>
            <w:i w:val="0"/>
            <w:color w:val="002060"/>
            <w:sz w:val="28"/>
            <w:szCs w:val="28"/>
          </w:rPr>
          <w:t>https://www.facebook.com/tax.lviv/</w:t>
        </w:r>
      </w:hyperlink>
    </w:p>
    <w:p w:rsidR="00715F50" w:rsidRPr="00715F50" w:rsidRDefault="00715F50" w:rsidP="00715F50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 xml:space="preserve">Контакт </w:t>
      </w:r>
      <w:proofErr w:type="spellStart"/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>–центр</w:t>
      </w:r>
      <w:proofErr w:type="spellEnd"/>
      <w:r w:rsidRPr="00715F50">
        <w:rPr>
          <w:rStyle w:val="a4"/>
          <w:rFonts w:ascii="Times New Roman" w:hAnsi="Times New Roman" w:cs="Times New Roman"/>
          <w:b/>
          <w:i w:val="0"/>
          <w:color w:val="002060"/>
          <w:sz w:val="28"/>
          <w:szCs w:val="28"/>
        </w:rPr>
        <w:t xml:space="preserve"> ДПС : 0-800-501-007</w:t>
      </w:r>
    </w:p>
    <w:p w:rsidR="0069246F" w:rsidRPr="00715F50" w:rsidRDefault="00F86017" w:rsidP="00715F50">
      <w:pPr>
        <w:tabs>
          <w:tab w:val="left" w:pos="183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F50" w:rsidRPr="00715F50" w:rsidRDefault="00715F50">
      <w:pPr>
        <w:tabs>
          <w:tab w:val="left" w:pos="183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15F50" w:rsidRPr="00715F50" w:rsidSect="006635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hyphenationZone w:val="425"/>
  <w:characterSpacingControl w:val="doNotCompress"/>
  <w:compat/>
  <w:rsids>
    <w:rsidRoot w:val="00715F50"/>
    <w:rsid w:val="00081892"/>
    <w:rsid w:val="001505FB"/>
    <w:rsid w:val="002336F7"/>
    <w:rsid w:val="00286C8A"/>
    <w:rsid w:val="002C707A"/>
    <w:rsid w:val="003E336A"/>
    <w:rsid w:val="00574DE9"/>
    <w:rsid w:val="005A3177"/>
    <w:rsid w:val="005F504F"/>
    <w:rsid w:val="006611E9"/>
    <w:rsid w:val="0066358C"/>
    <w:rsid w:val="006714ED"/>
    <w:rsid w:val="00715F50"/>
    <w:rsid w:val="008F5B89"/>
    <w:rsid w:val="0091440C"/>
    <w:rsid w:val="0099436E"/>
    <w:rsid w:val="00A92771"/>
    <w:rsid w:val="00A937DB"/>
    <w:rsid w:val="00AA2A60"/>
    <w:rsid w:val="00BB3E8B"/>
    <w:rsid w:val="00C9281C"/>
    <w:rsid w:val="00CA1DDE"/>
    <w:rsid w:val="00DB6E01"/>
    <w:rsid w:val="00E048DC"/>
    <w:rsid w:val="00F86017"/>
    <w:rsid w:val="00FA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  <o:rules v:ext="edit">
        <o:r id="V:Rule1" type="callout" idref="#_x0000_s1039"/>
        <o:r id="V:Rule2" type="callout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50"/>
    <w:pPr>
      <w:spacing w:after="200" w:line="276" w:lineRule="auto"/>
      <w:ind w:left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150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15F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5F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15F50"/>
    <w:pPr>
      <w:ind w:left="0"/>
      <w:jc w:val="left"/>
    </w:pPr>
  </w:style>
  <w:style w:type="character" w:styleId="a4">
    <w:name w:val="Emphasis"/>
    <w:basedOn w:val="a0"/>
    <w:uiPriority w:val="20"/>
    <w:qFormat/>
    <w:rsid w:val="00715F5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0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8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0818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x.lvi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ozhyvko</dc:creator>
  <cp:lastModifiedBy>Iromaniv</cp:lastModifiedBy>
  <cp:revision>2</cp:revision>
  <dcterms:created xsi:type="dcterms:W3CDTF">2024-10-10T06:56:00Z</dcterms:created>
  <dcterms:modified xsi:type="dcterms:W3CDTF">2024-10-10T06:56:00Z</dcterms:modified>
</cp:coreProperties>
</file>