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pPr w:leftFromText="180" w:rightFromText="180" w:vertAnchor="text" w:horzAnchor="margin" w:tblpY="-1051"/>
        <w:tblOverlap w:val="never"/>
        <w:tblW w:w="10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1"/>
        <w:gridCol w:w="2439"/>
        <w:gridCol w:w="7797"/>
      </w:tblGrid>
      <w:tr w:rsidR="00EA087A" w:rsidRPr="00EA087A" w:rsidTr="00EA087A">
        <w:trPr>
          <w:trHeight w:val="1040"/>
        </w:trPr>
        <w:tc>
          <w:tcPr>
            <w:tcW w:w="10637" w:type="dxa"/>
            <w:gridSpan w:val="3"/>
          </w:tcPr>
          <w:p w:rsidR="00EA087A" w:rsidRPr="00EA087A" w:rsidRDefault="00EA087A" w:rsidP="00EA087A">
            <w:pPr>
              <w:pStyle w:val="TableParagraph"/>
              <w:spacing w:before="1" w:line="368" w:lineRule="exact"/>
              <w:ind w:left="269" w:right="269"/>
              <w:jc w:val="center"/>
              <w:rPr>
                <w:sz w:val="24"/>
                <w:szCs w:val="24"/>
              </w:rPr>
            </w:pPr>
            <w:r w:rsidRPr="00EA087A">
              <w:rPr>
                <w:sz w:val="24"/>
                <w:szCs w:val="24"/>
              </w:rPr>
              <w:t>Обґрунтування технічних та якісних характеристик</w:t>
            </w:r>
          </w:p>
          <w:p w:rsidR="00EA087A" w:rsidRPr="00EA087A" w:rsidRDefault="00EA087A" w:rsidP="00EA087A">
            <w:pPr>
              <w:pStyle w:val="TableParagraph"/>
              <w:ind w:left="269" w:right="269"/>
              <w:jc w:val="center"/>
              <w:rPr>
                <w:b/>
                <w:sz w:val="24"/>
                <w:szCs w:val="24"/>
              </w:rPr>
            </w:pPr>
            <w:r w:rsidRPr="00EA087A">
              <w:rPr>
                <w:sz w:val="24"/>
                <w:szCs w:val="24"/>
              </w:rPr>
              <w:t>предмета закупівлі, розміру бюджетного призначення, очікуваної вартості предмета закупівлі</w:t>
            </w:r>
          </w:p>
        </w:tc>
      </w:tr>
      <w:tr w:rsidR="00EA087A" w:rsidRPr="00EA087A" w:rsidTr="00985948">
        <w:trPr>
          <w:trHeight w:val="948"/>
        </w:trPr>
        <w:tc>
          <w:tcPr>
            <w:tcW w:w="401" w:type="dxa"/>
          </w:tcPr>
          <w:p w:rsidR="00EA087A" w:rsidRPr="00EA087A" w:rsidRDefault="00EA087A" w:rsidP="00EA087A">
            <w:pPr>
              <w:pStyle w:val="TableParagraph"/>
              <w:spacing w:line="320" w:lineRule="exact"/>
              <w:ind w:left="107"/>
              <w:rPr>
                <w:sz w:val="24"/>
                <w:szCs w:val="24"/>
              </w:rPr>
            </w:pPr>
            <w:r w:rsidRPr="00EA087A">
              <w:rPr>
                <w:sz w:val="24"/>
                <w:szCs w:val="24"/>
              </w:rPr>
              <w:t>1</w:t>
            </w:r>
          </w:p>
        </w:tc>
        <w:tc>
          <w:tcPr>
            <w:tcW w:w="2439" w:type="dxa"/>
          </w:tcPr>
          <w:p w:rsidR="00EA087A" w:rsidRPr="00EA087A" w:rsidRDefault="00EA087A" w:rsidP="00EA087A">
            <w:pPr>
              <w:pStyle w:val="TableParagraph"/>
              <w:ind w:left="108" w:right="839"/>
              <w:rPr>
                <w:sz w:val="24"/>
                <w:szCs w:val="24"/>
              </w:rPr>
            </w:pPr>
            <w:r w:rsidRPr="00EA087A">
              <w:rPr>
                <w:sz w:val="24"/>
                <w:szCs w:val="24"/>
              </w:rPr>
              <w:t>Назва предмета закупівлі та очікувана вартість</w:t>
            </w:r>
          </w:p>
        </w:tc>
        <w:tc>
          <w:tcPr>
            <w:tcW w:w="7797" w:type="dxa"/>
          </w:tcPr>
          <w:p w:rsidR="00985948" w:rsidRPr="007C48DB" w:rsidRDefault="00985948" w:rsidP="00985948">
            <w:pPr>
              <w:shd w:val="clear" w:color="auto" w:fill="FFFFFF"/>
              <w:tabs>
                <w:tab w:val="left" w:pos="7860"/>
              </w:tabs>
              <w:jc w:val="center"/>
              <w:rPr>
                <w:b/>
                <w:color w:val="000000"/>
                <w:sz w:val="28"/>
                <w:szCs w:val="28"/>
              </w:rPr>
            </w:pPr>
            <w:r w:rsidRPr="007C48DB">
              <w:rPr>
                <w:b/>
                <w:sz w:val="28"/>
                <w:szCs w:val="28"/>
              </w:rPr>
              <w:t>(Код ДК 021: 2015 90510000-5 – Утилізація/видалення сміття та поводження зі сміттям)</w:t>
            </w:r>
          </w:p>
          <w:p w:rsidR="00EA087A" w:rsidRPr="00EA087A" w:rsidRDefault="00EA087A" w:rsidP="00EA087A">
            <w:pPr>
              <w:pStyle w:val="TableParagraph"/>
              <w:rPr>
                <w:b/>
                <w:sz w:val="20"/>
                <w:szCs w:val="20"/>
              </w:rPr>
            </w:pPr>
          </w:p>
        </w:tc>
      </w:tr>
      <w:tr w:rsidR="00EA087A" w:rsidRPr="00EA087A" w:rsidTr="00985948">
        <w:trPr>
          <w:trHeight w:val="2823"/>
        </w:trPr>
        <w:tc>
          <w:tcPr>
            <w:tcW w:w="401" w:type="dxa"/>
          </w:tcPr>
          <w:p w:rsidR="00EA087A" w:rsidRPr="00EA087A" w:rsidRDefault="00EA087A" w:rsidP="00EA087A">
            <w:pPr>
              <w:pStyle w:val="TableParagraph"/>
              <w:ind w:left="107"/>
              <w:rPr>
                <w:sz w:val="24"/>
                <w:szCs w:val="24"/>
              </w:rPr>
            </w:pPr>
            <w:r w:rsidRPr="00EA087A">
              <w:rPr>
                <w:sz w:val="24"/>
                <w:szCs w:val="24"/>
              </w:rPr>
              <w:t>2</w:t>
            </w:r>
          </w:p>
        </w:tc>
        <w:tc>
          <w:tcPr>
            <w:tcW w:w="2439" w:type="dxa"/>
          </w:tcPr>
          <w:p w:rsidR="00EA087A" w:rsidRPr="00EA087A" w:rsidRDefault="00EA087A" w:rsidP="00EA087A">
            <w:pPr>
              <w:pStyle w:val="TableParagraph"/>
              <w:ind w:left="108" w:right="450"/>
              <w:rPr>
                <w:sz w:val="24"/>
                <w:szCs w:val="24"/>
              </w:rPr>
            </w:pPr>
            <w:r w:rsidRPr="00EA087A">
              <w:rPr>
                <w:sz w:val="24"/>
                <w:szCs w:val="24"/>
              </w:rPr>
              <w:t>Обґрунтування технічних та якісних характеристик предмета закупівлі</w:t>
            </w:r>
          </w:p>
        </w:tc>
        <w:tc>
          <w:tcPr>
            <w:tcW w:w="7797" w:type="dxa"/>
          </w:tcPr>
          <w:p w:rsidR="00985948" w:rsidRPr="009E49BA" w:rsidRDefault="00985948" w:rsidP="00985948">
            <w:pPr>
              <w:pStyle w:val="1"/>
              <w:ind w:left="0"/>
              <w:rPr>
                <w:rFonts w:ascii="Times New Roman" w:hAnsi="Times New Roman"/>
                <w:bCs/>
              </w:rPr>
            </w:pPr>
            <w:r w:rsidRPr="009E49BA">
              <w:rPr>
                <w:rFonts w:ascii="Times New Roman" w:hAnsi="Times New Roman"/>
                <w:bCs/>
              </w:rPr>
              <w:t>У вартість тендерної пропозиції учасник включає всі витрати пов’язані з перевезенням, захороненням, переробкою чи утилізацією побутових відходів, санітарною обробкою та мийкою контейнерів, прибиранням майданчиків.</w:t>
            </w:r>
          </w:p>
          <w:p w:rsidR="00985948" w:rsidRPr="009E49BA" w:rsidRDefault="00985948" w:rsidP="00985948">
            <w:pPr>
              <w:pStyle w:val="1"/>
              <w:widowControl w:val="0"/>
              <w:ind w:left="0"/>
              <w:rPr>
                <w:rFonts w:ascii="Times New Roman" w:hAnsi="Times New Roman"/>
                <w:b/>
              </w:rPr>
            </w:pPr>
            <w:r w:rsidRPr="009E49BA">
              <w:rPr>
                <w:rFonts w:ascii="Times New Roman" w:hAnsi="Times New Roman"/>
                <w:b/>
              </w:rPr>
              <w:t>Вимоги щодо контейнерного парку для ПВ:</w:t>
            </w:r>
          </w:p>
          <w:p w:rsidR="00985948" w:rsidRPr="009E49BA" w:rsidRDefault="00985948" w:rsidP="00985948">
            <w:pPr>
              <w:pStyle w:val="1"/>
              <w:widowControl w:val="0"/>
              <w:numPr>
                <w:ilvl w:val="1"/>
                <w:numId w:val="1"/>
              </w:numPr>
              <w:tabs>
                <w:tab w:val="clear" w:pos="2160"/>
              </w:tabs>
              <w:spacing w:after="0" w:line="240" w:lineRule="auto"/>
              <w:ind w:left="567"/>
              <w:rPr>
                <w:rFonts w:ascii="Times New Roman" w:hAnsi="Times New Roman"/>
              </w:rPr>
            </w:pPr>
            <w:r w:rsidRPr="009E49BA">
              <w:rPr>
                <w:rFonts w:ascii="Times New Roman" w:hAnsi="Times New Roman"/>
              </w:rPr>
              <w:t xml:space="preserve">контейнери </w:t>
            </w:r>
            <w:proofErr w:type="spellStart"/>
            <w:r w:rsidRPr="009E49BA">
              <w:rPr>
                <w:rFonts w:ascii="Times New Roman" w:hAnsi="Times New Roman"/>
              </w:rPr>
              <w:t>євростандарту</w:t>
            </w:r>
            <w:proofErr w:type="spellEnd"/>
            <w:r w:rsidRPr="009E49BA">
              <w:rPr>
                <w:rFonts w:ascii="Times New Roman" w:hAnsi="Times New Roman"/>
              </w:rPr>
              <w:t xml:space="preserve"> </w:t>
            </w:r>
            <w:proofErr w:type="spellStart"/>
            <w:r w:rsidRPr="009E49BA">
              <w:rPr>
                <w:rFonts w:ascii="Times New Roman" w:hAnsi="Times New Roman"/>
              </w:rPr>
              <w:t>об'</w:t>
            </w:r>
            <w:proofErr w:type="spellEnd"/>
            <w:r w:rsidRPr="009E49BA">
              <w:rPr>
                <w:rFonts w:ascii="Times New Roman" w:hAnsi="Times New Roman"/>
              </w:rPr>
              <w:t xml:space="preserve"> </w:t>
            </w:r>
            <w:proofErr w:type="spellStart"/>
            <w:r w:rsidRPr="009E49BA">
              <w:rPr>
                <w:rFonts w:ascii="Times New Roman" w:hAnsi="Times New Roman"/>
              </w:rPr>
              <w:t>ємом</w:t>
            </w:r>
            <w:proofErr w:type="spellEnd"/>
            <w:r w:rsidRPr="009E49BA">
              <w:rPr>
                <w:rFonts w:ascii="Times New Roman" w:hAnsi="Times New Roman"/>
              </w:rPr>
              <w:t xml:space="preserve"> визначеному в таблиці;</w:t>
            </w:r>
          </w:p>
          <w:p w:rsidR="00985948" w:rsidRPr="009E49BA" w:rsidRDefault="00985948" w:rsidP="00985948">
            <w:pPr>
              <w:pStyle w:val="1"/>
              <w:widowControl w:val="0"/>
              <w:numPr>
                <w:ilvl w:val="1"/>
                <w:numId w:val="1"/>
              </w:numPr>
              <w:tabs>
                <w:tab w:val="clear" w:pos="2160"/>
              </w:tabs>
              <w:spacing w:after="0" w:line="240" w:lineRule="auto"/>
              <w:ind w:left="567"/>
              <w:rPr>
                <w:rFonts w:ascii="Times New Roman" w:hAnsi="Times New Roman"/>
              </w:rPr>
            </w:pPr>
            <w:r w:rsidRPr="009E49BA">
              <w:rPr>
                <w:rFonts w:ascii="Times New Roman" w:hAnsi="Times New Roman"/>
              </w:rPr>
              <w:t>контейнери мають бути обладнанні кришками які фіксуються в двох положеннях;</w:t>
            </w:r>
          </w:p>
          <w:p w:rsidR="00985948" w:rsidRPr="009E49BA" w:rsidRDefault="00985948" w:rsidP="00985948">
            <w:pPr>
              <w:pStyle w:val="1"/>
              <w:widowControl w:val="0"/>
              <w:ind w:left="567"/>
              <w:rPr>
                <w:rFonts w:ascii="Times New Roman" w:hAnsi="Times New Roman"/>
              </w:rPr>
            </w:pPr>
            <w:r w:rsidRPr="009E49BA">
              <w:rPr>
                <w:rFonts w:ascii="Times New Roman" w:hAnsi="Times New Roman"/>
              </w:rPr>
              <w:t>контейнери мають бути забезпечені візуальною інформацією щодо перевізника ПВ;</w:t>
            </w:r>
          </w:p>
          <w:p w:rsidR="00985948" w:rsidRPr="009E49BA" w:rsidRDefault="00985948" w:rsidP="00985948">
            <w:pPr>
              <w:pStyle w:val="1"/>
              <w:widowControl w:val="0"/>
              <w:numPr>
                <w:ilvl w:val="1"/>
                <w:numId w:val="1"/>
              </w:numPr>
              <w:tabs>
                <w:tab w:val="clear" w:pos="2160"/>
              </w:tabs>
              <w:spacing w:after="0" w:line="240" w:lineRule="auto"/>
              <w:ind w:left="567"/>
              <w:rPr>
                <w:rFonts w:ascii="Times New Roman" w:hAnsi="Times New Roman"/>
              </w:rPr>
            </w:pPr>
            <w:r w:rsidRPr="009E49BA">
              <w:rPr>
                <w:rFonts w:ascii="Times New Roman" w:hAnsi="Times New Roman"/>
              </w:rPr>
              <w:t>контейнерний парк повинен знаходиться на балансі Учасника;</w:t>
            </w:r>
          </w:p>
          <w:p w:rsidR="00985948" w:rsidRPr="009E49BA" w:rsidRDefault="00985948" w:rsidP="00985948">
            <w:pPr>
              <w:pStyle w:val="1"/>
              <w:widowControl w:val="0"/>
              <w:numPr>
                <w:ilvl w:val="1"/>
                <w:numId w:val="1"/>
              </w:numPr>
              <w:tabs>
                <w:tab w:val="clear" w:pos="2160"/>
              </w:tabs>
              <w:spacing w:after="0" w:line="240" w:lineRule="auto"/>
              <w:ind w:left="567"/>
              <w:rPr>
                <w:rFonts w:ascii="Times New Roman" w:hAnsi="Times New Roman"/>
              </w:rPr>
            </w:pPr>
            <w:r w:rsidRPr="009E49BA">
              <w:rPr>
                <w:rFonts w:ascii="Times New Roman" w:hAnsi="Times New Roman"/>
              </w:rPr>
              <w:t>Учасник проводить повне обслуговування та заміну контейнерів, облаштовує контейнерні майданчики, проводить санітарну обробку та мийку контейнерів та прибирання майданчиків, при необхідності та за вимогою Замовника проводить зміну кількості та дислокації контейнерів;</w:t>
            </w:r>
          </w:p>
          <w:p w:rsidR="00985948" w:rsidRPr="009E49BA" w:rsidRDefault="00985948" w:rsidP="00985948">
            <w:pPr>
              <w:pStyle w:val="1"/>
              <w:widowControl w:val="0"/>
              <w:numPr>
                <w:ilvl w:val="1"/>
                <w:numId w:val="1"/>
              </w:numPr>
              <w:tabs>
                <w:tab w:val="clear" w:pos="2160"/>
              </w:tabs>
              <w:spacing w:after="0" w:line="240" w:lineRule="auto"/>
              <w:ind w:left="567"/>
              <w:rPr>
                <w:rFonts w:ascii="Times New Roman" w:hAnsi="Times New Roman"/>
              </w:rPr>
            </w:pPr>
            <w:r w:rsidRPr="009E49BA">
              <w:rPr>
                <w:rFonts w:ascii="Times New Roman" w:hAnsi="Times New Roman"/>
              </w:rPr>
              <w:t>всі контейнери повинні бути застраховані за рахунок Учасника, Замовник не несе відповідальності за втрату, знищення чи пошкодження контейнерів.</w:t>
            </w:r>
          </w:p>
          <w:p w:rsidR="00985948" w:rsidRPr="009E49BA" w:rsidRDefault="00985948" w:rsidP="00985948">
            <w:pPr>
              <w:pStyle w:val="1"/>
              <w:widowControl w:val="0"/>
              <w:ind w:left="567"/>
              <w:rPr>
                <w:rFonts w:ascii="Times New Roman" w:hAnsi="Times New Roman"/>
                <w:b/>
              </w:rPr>
            </w:pPr>
            <w:r w:rsidRPr="009E49BA">
              <w:rPr>
                <w:rFonts w:ascii="Times New Roman" w:hAnsi="Times New Roman"/>
                <w:b/>
              </w:rPr>
              <w:t>Забезпечення своєчасного та якісного обслуговування:</w:t>
            </w:r>
          </w:p>
          <w:p w:rsidR="00985948" w:rsidRPr="009E49BA" w:rsidRDefault="00985948" w:rsidP="00985948">
            <w:pPr>
              <w:pStyle w:val="1"/>
              <w:widowControl w:val="0"/>
              <w:numPr>
                <w:ilvl w:val="1"/>
                <w:numId w:val="1"/>
              </w:numPr>
              <w:tabs>
                <w:tab w:val="clear" w:pos="2160"/>
              </w:tabs>
              <w:spacing w:after="0" w:line="240" w:lineRule="auto"/>
              <w:ind w:left="567"/>
              <w:rPr>
                <w:rFonts w:ascii="Times New Roman" w:hAnsi="Times New Roman"/>
              </w:rPr>
            </w:pPr>
            <w:r w:rsidRPr="009E49BA">
              <w:rPr>
                <w:rFonts w:ascii="Times New Roman" w:hAnsi="Times New Roman"/>
              </w:rPr>
              <w:t>ПВ мають вивозиться згідно із графіком та дислокацією, визначених Замовником.</w:t>
            </w:r>
          </w:p>
          <w:p w:rsidR="00985948" w:rsidRPr="009E49BA" w:rsidRDefault="00985948" w:rsidP="00985948">
            <w:pPr>
              <w:pStyle w:val="1"/>
              <w:widowControl w:val="0"/>
              <w:numPr>
                <w:ilvl w:val="1"/>
                <w:numId w:val="1"/>
              </w:numPr>
              <w:tabs>
                <w:tab w:val="clear" w:pos="2160"/>
              </w:tabs>
              <w:spacing w:after="0" w:line="240" w:lineRule="auto"/>
              <w:ind w:left="567"/>
              <w:rPr>
                <w:rFonts w:ascii="Times New Roman" w:hAnsi="Times New Roman"/>
              </w:rPr>
            </w:pPr>
            <w:r w:rsidRPr="009E49BA">
              <w:rPr>
                <w:rFonts w:ascii="Times New Roman" w:hAnsi="Times New Roman"/>
              </w:rPr>
              <w:t xml:space="preserve">Учасник повинен забезпечити безперебійне та своєчасне вивезення  ПВ, підтвердити наявність у нього необхідної кількості спеціалізованого транспорту, а саме: Документальне підтвердження наявності спеціалізованих транспортних засобів (сміттєвозів). Учасник зобов’язаний підтвердити відповідність транспортних засобів вказаному екологічному рівню. </w:t>
            </w:r>
          </w:p>
          <w:p w:rsidR="00985948" w:rsidRPr="009E49BA" w:rsidRDefault="00985948" w:rsidP="00985948">
            <w:pPr>
              <w:pStyle w:val="1"/>
              <w:widowControl w:val="0"/>
              <w:numPr>
                <w:ilvl w:val="1"/>
                <w:numId w:val="1"/>
              </w:numPr>
              <w:tabs>
                <w:tab w:val="clear" w:pos="2160"/>
              </w:tabs>
              <w:spacing w:after="0" w:line="240" w:lineRule="auto"/>
              <w:ind w:left="567"/>
              <w:rPr>
                <w:rFonts w:ascii="Times New Roman" w:hAnsi="Times New Roman"/>
              </w:rPr>
            </w:pPr>
            <w:r w:rsidRPr="009E49BA">
              <w:rPr>
                <w:rFonts w:ascii="Times New Roman" w:hAnsi="Times New Roman"/>
              </w:rPr>
              <w:t xml:space="preserve"> У складі тендерної пропозиції Учасник повинен надати договір на оброблення (перероблення) відходів з усіма додатками, які становлять його невід’ємну частину, укладений між Учасником та відповідним суб’єктом господарювання, дійсний протягом строку надання послуг відповідно до умов цієї тендерної документації).</w:t>
            </w:r>
          </w:p>
          <w:p w:rsidR="00985948" w:rsidRPr="009E49BA" w:rsidRDefault="00985948" w:rsidP="00985948">
            <w:pPr>
              <w:pStyle w:val="1"/>
              <w:widowControl w:val="0"/>
              <w:numPr>
                <w:ilvl w:val="1"/>
                <w:numId w:val="1"/>
              </w:numPr>
              <w:tabs>
                <w:tab w:val="clear" w:pos="2160"/>
              </w:tabs>
              <w:spacing w:after="0" w:line="240" w:lineRule="auto"/>
              <w:ind w:left="567"/>
              <w:rPr>
                <w:rFonts w:ascii="Times New Roman" w:hAnsi="Times New Roman"/>
              </w:rPr>
            </w:pPr>
            <w:r w:rsidRPr="009E49BA">
              <w:rPr>
                <w:rFonts w:ascii="Times New Roman" w:hAnsi="Times New Roman"/>
              </w:rPr>
              <w:t xml:space="preserve">В разі виникнення додаткової потреби </w:t>
            </w:r>
            <w:r w:rsidRPr="009E49BA">
              <w:rPr>
                <w:rFonts w:ascii="Times New Roman" w:hAnsi="Times New Roman"/>
                <w:iCs/>
              </w:rPr>
              <w:t xml:space="preserve">накопичення та вивезення великогабаритних, будівельних та ремонтних відходів здійснюється у спеціальний контейнер, за попереднім замовленням </w:t>
            </w:r>
            <w:r w:rsidRPr="009E49BA">
              <w:rPr>
                <w:rFonts w:ascii="Times New Roman" w:hAnsi="Times New Roman"/>
              </w:rPr>
              <w:t>Замовника</w:t>
            </w:r>
            <w:r w:rsidRPr="009E49BA">
              <w:rPr>
                <w:rFonts w:ascii="Times New Roman" w:hAnsi="Times New Roman"/>
                <w:iCs/>
              </w:rPr>
              <w:t xml:space="preserve">, для розташування якого, </w:t>
            </w:r>
            <w:r w:rsidRPr="009E49BA">
              <w:rPr>
                <w:rFonts w:ascii="Times New Roman" w:hAnsi="Times New Roman"/>
              </w:rPr>
              <w:t>Замовник</w:t>
            </w:r>
            <w:r w:rsidRPr="009E49BA">
              <w:rPr>
                <w:rFonts w:ascii="Times New Roman" w:hAnsi="Times New Roman"/>
                <w:iCs/>
              </w:rPr>
              <w:t xml:space="preserve"> зобов’язаний відвести спеціальний майданчик з твердим покриттям.</w:t>
            </w:r>
          </w:p>
          <w:p w:rsidR="00BE3AD2" w:rsidRPr="00BE3AD2" w:rsidRDefault="00BE3AD2" w:rsidP="009E49BA">
            <w:pPr>
              <w:widowControl/>
              <w:autoSpaceDE/>
              <w:autoSpaceDN/>
              <w:spacing w:after="200" w:line="276" w:lineRule="auto"/>
              <w:jc w:val="center"/>
              <w:rPr>
                <w:rFonts w:eastAsia="Calibri"/>
                <w:b/>
                <w:color w:val="000000"/>
                <w:sz w:val="28"/>
                <w:szCs w:val="28"/>
              </w:rPr>
            </w:pPr>
            <w:r w:rsidRPr="00BE3AD2">
              <w:rPr>
                <w:rFonts w:eastAsia="Calibri"/>
                <w:b/>
                <w:color w:val="000000"/>
                <w:sz w:val="28"/>
                <w:szCs w:val="28"/>
              </w:rPr>
              <w:t xml:space="preserve">Лот №1 - Послуги  з управління  побутовими відходами (ГУ ДПС у Львівській області ( м. Львів, вул. </w:t>
            </w:r>
            <w:proofErr w:type="spellStart"/>
            <w:r w:rsidRPr="00BE3AD2">
              <w:rPr>
                <w:rFonts w:eastAsia="Calibri"/>
                <w:b/>
                <w:color w:val="000000"/>
                <w:sz w:val="28"/>
                <w:szCs w:val="28"/>
              </w:rPr>
              <w:t>Стрийська</w:t>
            </w:r>
            <w:proofErr w:type="spellEnd"/>
            <w:r w:rsidRPr="00BE3AD2">
              <w:rPr>
                <w:rFonts w:eastAsia="Calibri"/>
                <w:b/>
                <w:color w:val="000000"/>
                <w:sz w:val="28"/>
                <w:szCs w:val="28"/>
              </w:rPr>
              <w:t>, 35);</w:t>
            </w:r>
          </w:p>
          <w:tbl>
            <w:tblPr>
              <w:tblStyle w:val="a6"/>
              <w:tblW w:w="0" w:type="auto"/>
              <w:tblLayout w:type="fixed"/>
              <w:tblLook w:val="04A0"/>
            </w:tblPr>
            <w:tblGrid>
              <w:gridCol w:w="2802"/>
              <w:gridCol w:w="1559"/>
              <w:gridCol w:w="1559"/>
            </w:tblGrid>
            <w:tr w:rsidR="00BE3AD2" w:rsidRPr="00BE3AD2" w:rsidTr="004F029D">
              <w:trPr>
                <w:trHeight w:val="971"/>
              </w:trPr>
              <w:tc>
                <w:tcPr>
                  <w:tcW w:w="2802"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Адреса надання послуг</w:t>
                  </w:r>
                </w:p>
              </w:tc>
              <w:tc>
                <w:tcPr>
                  <w:tcW w:w="1559"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Графік вивезення</w:t>
                  </w:r>
                </w:p>
              </w:tc>
              <w:tc>
                <w:tcPr>
                  <w:tcW w:w="1559"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Орієнтовний обсяг вивезення ПВ в рік</w:t>
                  </w:r>
                </w:p>
              </w:tc>
            </w:tr>
            <w:tr w:rsidR="00BE3AD2" w:rsidRPr="00BE3AD2" w:rsidTr="004F029D">
              <w:trPr>
                <w:trHeight w:val="877"/>
              </w:trPr>
              <w:tc>
                <w:tcPr>
                  <w:tcW w:w="2802" w:type="dxa"/>
                </w:tcPr>
                <w:p w:rsidR="00BE3AD2" w:rsidRPr="00BE3AD2" w:rsidRDefault="00BE3AD2" w:rsidP="00BE3AD2">
                  <w:pPr>
                    <w:framePr w:hSpace="180" w:wrap="around" w:vAnchor="text" w:hAnchor="margin" w:y="-1051"/>
                    <w:widowControl/>
                    <w:adjustRightInd w:val="0"/>
                    <w:suppressOverlap/>
                    <w:jc w:val="both"/>
                    <w:rPr>
                      <w:lang w:eastAsia="uk-UA"/>
                    </w:rPr>
                  </w:pPr>
                  <w:r w:rsidRPr="00BE3AD2">
                    <w:rPr>
                      <w:lang w:eastAsia="uk-UA"/>
                    </w:rPr>
                    <w:t>ГУ ДПС у Львівській області (м. Львів, вул. Стрийська,35, 79026)</w:t>
                  </w:r>
                </w:p>
              </w:tc>
              <w:tc>
                <w:tcPr>
                  <w:tcW w:w="1559"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8 разів в місяць</w:t>
                  </w:r>
                </w:p>
              </w:tc>
              <w:tc>
                <w:tcPr>
                  <w:tcW w:w="1559"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val="en-US" w:eastAsia="ru-RU"/>
                    </w:rPr>
                    <w:t>37</w:t>
                  </w:r>
                  <w:r w:rsidRPr="00BE3AD2">
                    <w:rPr>
                      <w:bCs/>
                      <w:sz w:val="24"/>
                      <w:szCs w:val="24"/>
                      <w:lang w:eastAsia="ru-RU"/>
                    </w:rPr>
                    <w:t xml:space="preserve"> т</w:t>
                  </w:r>
                </w:p>
              </w:tc>
            </w:tr>
          </w:tbl>
          <w:p w:rsidR="00BE3AD2" w:rsidRPr="00CA2DDC" w:rsidRDefault="00BE3AD2" w:rsidP="00BE3AD2">
            <w:pPr>
              <w:widowControl/>
              <w:numPr>
                <w:ilvl w:val="0"/>
                <w:numId w:val="2"/>
              </w:numPr>
              <w:autoSpaceDE/>
              <w:autoSpaceDN/>
              <w:spacing w:after="200" w:line="276" w:lineRule="auto"/>
              <w:contextualSpacing/>
              <w:jc w:val="both"/>
              <w:rPr>
                <w:bCs/>
                <w:color w:val="000000"/>
                <w:sz w:val="24"/>
                <w:szCs w:val="24"/>
                <w:lang w:eastAsia="ru-RU"/>
              </w:rPr>
            </w:pPr>
            <w:r w:rsidRPr="00CA2DDC">
              <w:rPr>
                <w:bCs/>
                <w:color w:val="000000"/>
                <w:sz w:val="24"/>
                <w:szCs w:val="24"/>
                <w:lang w:eastAsia="ru-RU"/>
              </w:rPr>
              <w:t xml:space="preserve">учасникповинензабезпечитиможливістьроздільногозбираннявідходів, зокремадодаткововстановити на контейнернихмайданчикахконтейнеризакритого типу для збору </w:t>
            </w:r>
            <w:r w:rsidRPr="00CA2DDC">
              <w:rPr>
                <w:bCs/>
                <w:color w:val="000000"/>
                <w:sz w:val="24"/>
                <w:szCs w:val="24"/>
                <w:lang w:eastAsia="ru-RU"/>
              </w:rPr>
              <w:lastRenderedPageBreak/>
              <w:t>пластику (ПЕТ пляшки)</w:t>
            </w:r>
            <w:r w:rsidRPr="00BE3AD2">
              <w:rPr>
                <w:bCs/>
                <w:color w:val="000000"/>
                <w:sz w:val="24"/>
                <w:szCs w:val="24"/>
                <w:lang w:eastAsia="ru-RU"/>
              </w:rPr>
              <w:t xml:space="preserve"> та контейнери для забору скла.</w:t>
            </w:r>
          </w:p>
          <w:p w:rsidR="00BE3AD2" w:rsidRPr="00BE3AD2" w:rsidRDefault="00BE3AD2" w:rsidP="00BE3AD2">
            <w:pPr>
              <w:widowControl/>
              <w:autoSpaceDE/>
              <w:autoSpaceDN/>
              <w:spacing w:after="200" w:line="276" w:lineRule="auto"/>
              <w:jc w:val="center"/>
              <w:rPr>
                <w:rFonts w:eastAsia="Calibri"/>
                <w:b/>
                <w:color w:val="000000"/>
                <w:sz w:val="24"/>
                <w:szCs w:val="24"/>
              </w:rPr>
            </w:pPr>
            <w:r w:rsidRPr="00BE3AD2">
              <w:rPr>
                <w:rFonts w:eastAsia="Calibri"/>
                <w:b/>
                <w:color w:val="000000"/>
                <w:sz w:val="24"/>
                <w:szCs w:val="24"/>
              </w:rPr>
              <w:t xml:space="preserve">Лот №2 - Послуги  з управління побутовими відходами (Кам'янка Бузька    ДПІ ГУ ДПС у Львівській області, ( Львівська область, м. Кам'янка Бузька </w:t>
            </w:r>
            <w:proofErr w:type="spellStart"/>
            <w:r w:rsidRPr="00BE3AD2">
              <w:rPr>
                <w:rFonts w:eastAsia="Calibri"/>
                <w:b/>
                <w:color w:val="000000"/>
                <w:sz w:val="24"/>
                <w:szCs w:val="24"/>
              </w:rPr>
              <w:t>вул.Незалежності</w:t>
            </w:r>
            <w:proofErr w:type="spellEnd"/>
            <w:r w:rsidRPr="00BE3AD2">
              <w:rPr>
                <w:rFonts w:eastAsia="Calibri"/>
                <w:b/>
                <w:color w:val="000000"/>
                <w:sz w:val="24"/>
                <w:szCs w:val="24"/>
              </w:rPr>
              <w:t>, 18а,);</w:t>
            </w:r>
          </w:p>
          <w:tbl>
            <w:tblPr>
              <w:tblStyle w:val="a6"/>
              <w:tblW w:w="0" w:type="auto"/>
              <w:tblLayout w:type="fixed"/>
              <w:tblLook w:val="04A0"/>
            </w:tblPr>
            <w:tblGrid>
              <w:gridCol w:w="2149"/>
              <w:gridCol w:w="1503"/>
              <w:gridCol w:w="1418"/>
              <w:gridCol w:w="1275"/>
              <w:gridCol w:w="1276"/>
            </w:tblGrid>
            <w:tr w:rsidR="00BE3AD2" w:rsidRPr="00BE3AD2" w:rsidTr="004F029D">
              <w:tc>
                <w:tcPr>
                  <w:tcW w:w="2149"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Адреса надання послуг</w:t>
                  </w:r>
                </w:p>
              </w:tc>
              <w:tc>
                <w:tcPr>
                  <w:tcW w:w="1503"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Кількість контейнерів</w:t>
                  </w:r>
                </w:p>
              </w:tc>
              <w:tc>
                <w:tcPr>
                  <w:tcW w:w="1418"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Об’єм контейнера (</w:t>
                  </w:r>
                  <w:proofErr w:type="spellStart"/>
                  <w:r w:rsidRPr="00BE3AD2">
                    <w:rPr>
                      <w:bCs/>
                      <w:sz w:val="24"/>
                      <w:szCs w:val="24"/>
                      <w:lang w:eastAsia="ru-RU"/>
                    </w:rPr>
                    <w:t>куб.м</w:t>
                  </w:r>
                  <w:proofErr w:type="spellEnd"/>
                  <w:r w:rsidRPr="00BE3AD2">
                    <w:rPr>
                      <w:bCs/>
                      <w:sz w:val="24"/>
                      <w:szCs w:val="24"/>
                      <w:lang w:eastAsia="ru-RU"/>
                    </w:rPr>
                    <w:t>.)</w:t>
                  </w:r>
                </w:p>
              </w:tc>
              <w:tc>
                <w:tcPr>
                  <w:tcW w:w="1275"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Графік вивезення</w:t>
                  </w:r>
                </w:p>
              </w:tc>
              <w:tc>
                <w:tcPr>
                  <w:tcW w:w="1276"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Орієнтовний обсяг вивезення ПВ в рік</w:t>
                  </w:r>
                </w:p>
              </w:tc>
            </w:tr>
            <w:tr w:rsidR="00BE3AD2" w:rsidRPr="00BE3AD2" w:rsidTr="004F029D">
              <w:trPr>
                <w:trHeight w:val="1755"/>
              </w:trPr>
              <w:tc>
                <w:tcPr>
                  <w:tcW w:w="2149" w:type="dxa"/>
                </w:tcPr>
                <w:p w:rsidR="00BE3AD2" w:rsidRPr="00BE3AD2" w:rsidRDefault="00BE3AD2" w:rsidP="00BE3AD2">
                  <w:pPr>
                    <w:framePr w:hSpace="180" w:wrap="around" w:vAnchor="text" w:hAnchor="margin" w:y="-1051"/>
                    <w:widowControl/>
                    <w:adjustRightInd w:val="0"/>
                    <w:suppressOverlap/>
                    <w:jc w:val="both"/>
                    <w:rPr>
                      <w:lang w:eastAsia="uk-UA"/>
                    </w:rPr>
                  </w:pPr>
                  <w:r w:rsidRPr="00BE3AD2">
                    <w:rPr>
                      <w:b/>
                      <w:bCs/>
                      <w:lang w:eastAsia="uk-UA"/>
                    </w:rPr>
                    <w:t>Кам’янка-Бузька ДПІ ГУ ДПС у Львівській області</w:t>
                  </w:r>
                  <w:r w:rsidRPr="00BE3AD2">
                    <w:rPr>
                      <w:bCs/>
                      <w:lang w:eastAsia="uk-UA"/>
                    </w:rPr>
                    <w:t xml:space="preserve">, </w:t>
                  </w:r>
                  <w:r w:rsidRPr="00BE3AD2">
                    <w:rPr>
                      <w:color w:val="222222"/>
                      <w:shd w:val="clear" w:color="auto" w:fill="FFFFFF"/>
                      <w:lang w:eastAsia="uk-UA"/>
                    </w:rPr>
                    <w:t>вул. Незалежності, 18, Кам'янка-Бузька, 80400</w:t>
                  </w:r>
                  <w:r w:rsidRPr="00BE3AD2">
                    <w:rPr>
                      <w:lang w:eastAsia="uk-UA"/>
                    </w:rPr>
                    <w:t>.</w:t>
                  </w:r>
                </w:p>
              </w:tc>
              <w:tc>
                <w:tcPr>
                  <w:tcW w:w="1503"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2</w:t>
                  </w:r>
                </w:p>
              </w:tc>
              <w:tc>
                <w:tcPr>
                  <w:tcW w:w="1418"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0,1</w:t>
                  </w:r>
                </w:p>
              </w:tc>
              <w:tc>
                <w:tcPr>
                  <w:tcW w:w="1275"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4 рази в місяць</w:t>
                  </w:r>
                </w:p>
              </w:tc>
              <w:tc>
                <w:tcPr>
                  <w:tcW w:w="1276"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2,9 т</w:t>
                  </w:r>
                </w:p>
              </w:tc>
            </w:tr>
          </w:tbl>
          <w:p w:rsidR="00BE3AD2" w:rsidRPr="00BE3AD2" w:rsidRDefault="00BE3AD2" w:rsidP="00BE3AD2">
            <w:pPr>
              <w:shd w:val="clear" w:color="auto" w:fill="FFFFFF"/>
              <w:tabs>
                <w:tab w:val="left" w:pos="7860"/>
              </w:tabs>
              <w:autoSpaceDE/>
              <w:autoSpaceDN/>
              <w:rPr>
                <w:rFonts w:eastAsia="Calibri"/>
                <w:b/>
                <w:smallCaps/>
                <w:noProof/>
                <w:color w:val="000000"/>
                <w:sz w:val="24"/>
                <w:szCs w:val="24"/>
              </w:rPr>
            </w:pPr>
          </w:p>
          <w:p w:rsidR="00BE3AD2" w:rsidRPr="00BE3AD2" w:rsidRDefault="00BE3AD2" w:rsidP="00BE3AD2">
            <w:pPr>
              <w:widowControl/>
              <w:autoSpaceDE/>
              <w:autoSpaceDN/>
              <w:spacing w:after="200" w:line="276" w:lineRule="auto"/>
              <w:jc w:val="center"/>
              <w:rPr>
                <w:rFonts w:eastAsia="Calibri"/>
                <w:b/>
                <w:color w:val="000000"/>
                <w:sz w:val="24"/>
                <w:szCs w:val="24"/>
              </w:rPr>
            </w:pPr>
            <w:r w:rsidRPr="00BE3AD2">
              <w:rPr>
                <w:rFonts w:eastAsia="Calibri"/>
                <w:b/>
                <w:color w:val="000000"/>
                <w:sz w:val="24"/>
                <w:szCs w:val="24"/>
              </w:rPr>
              <w:t>Лот №3 - Послуги  з управління побутовими відходами (</w:t>
            </w:r>
            <w:proofErr w:type="spellStart"/>
            <w:r w:rsidRPr="00BE3AD2">
              <w:rPr>
                <w:rFonts w:eastAsia="Calibri"/>
                <w:b/>
                <w:color w:val="000000"/>
                <w:sz w:val="24"/>
                <w:szCs w:val="24"/>
              </w:rPr>
              <w:t>Стрийська</w:t>
            </w:r>
            <w:proofErr w:type="spellEnd"/>
            <w:r w:rsidRPr="00BE3AD2">
              <w:rPr>
                <w:rFonts w:eastAsia="Calibri"/>
                <w:b/>
                <w:color w:val="000000"/>
                <w:sz w:val="24"/>
                <w:szCs w:val="24"/>
              </w:rPr>
              <w:t xml:space="preserve">    ДПІ ГУ ДПС у Львівській області, ( Львівська область, м. Стрий, </w:t>
            </w:r>
            <w:proofErr w:type="spellStart"/>
            <w:r w:rsidRPr="00BE3AD2">
              <w:rPr>
                <w:rFonts w:eastAsia="Calibri"/>
                <w:b/>
                <w:color w:val="000000"/>
                <w:sz w:val="24"/>
                <w:szCs w:val="24"/>
              </w:rPr>
              <w:t>вул.Сколівська</w:t>
            </w:r>
            <w:proofErr w:type="spellEnd"/>
            <w:r w:rsidRPr="00BE3AD2">
              <w:rPr>
                <w:rFonts w:eastAsia="Calibri"/>
                <w:b/>
                <w:color w:val="000000"/>
                <w:sz w:val="24"/>
                <w:szCs w:val="24"/>
              </w:rPr>
              <w:t>, 7, );</w:t>
            </w:r>
          </w:p>
          <w:tbl>
            <w:tblPr>
              <w:tblStyle w:val="a6"/>
              <w:tblW w:w="0" w:type="auto"/>
              <w:tblLayout w:type="fixed"/>
              <w:tblLook w:val="04A0"/>
            </w:tblPr>
            <w:tblGrid>
              <w:gridCol w:w="2149"/>
              <w:gridCol w:w="1503"/>
              <w:gridCol w:w="1418"/>
              <w:gridCol w:w="1275"/>
              <w:gridCol w:w="1276"/>
            </w:tblGrid>
            <w:tr w:rsidR="00BE3AD2" w:rsidRPr="00BE3AD2" w:rsidTr="004F029D">
              <w:tc>
                <w:tcPr>
                  <w:tcW w:w="2149"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Адреса надання послуг</w:t>
                  </w:r>
                </w:p>
              </w:tc>
              <w:tc>
                <w:tcPr>
                  <w:tcW w:w="1503"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Кількість контейнерів</w:t>
                  </w:r>
                </w:p>
              </w:tc>
              <w:tc>
                <w:tcPr>
                  <w:tcW w:w="1418"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Об’єм контейнера (</w:t>
                  </w:r>
                  <w:proofErr w:type="spellStart"/>
                  <w:r w:rsidRPr="00BE3AD2">
                    <w:rPr>
                      <w:bCs/>
                      <w:sz w:val="24"/>
                      <w:szCs w:val="24"/>
                      <w:lang w:eastAsia="ru-RU"/>
                    </w:rPr>
                    <w:t>куб.м</w:t>
                  </w:r>
                  <w:proofErr w:type="spellEnd"/>
                  <w:r w:rsidRPr="00BE3AD2">
                    <w:rPr>
                      <w:bCs/>
                      <w:sz w:val="24"/>
                      <w:szCs w:val="24"/>
                      <w:lang w:eastAsia="ru-RU"/>
                    </w:rPr>
                    <w:t>.)</w:t>
                  </w:r>
                </w:p>
              </w:tc>
              <w:tc>
                <w:tcPr>
                  <w:tcW w:w="1275"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Графік вивезення</w:t>
                  </w:r>
                </w:p>
              </w:tc>
              <w:tc>
                <w:tcPr>
                  <w:tcW w:w="1276"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Орієнтовний обсяг вивезення ПВ в рік</w:t>
                  </w:r>
                </w:p>
              </w:tc>
            </w:tr>
            <w:tr w:rsidR="00BE3AD2" w:rsidRPr="00BE3AD2" w:rsidTr="004F029D">
              <w:trPr>
                <w:trHeight w:val="1755"/>
              </w:trPr>
              <w:tc>
                <w:tcPr>
                  <w:tcW w:w="2149" w:type="dxa"/>
                </w:tcPr>
                <w:p w:rsidR="00BE3AD2" w:rsidRPr="00BE3AD2" w:rsidRDefault="00BE3AD2" w:rsidP="00BE3AD2">
                  <w:pPr>
                    <w:framePr w:hSpace="180" w:wrap="around" w:vAnchor="text" w:hAnchor="margin" w:y="-1051"/>
                    <w:widowControl/>
                    <w:adjustRightInd w:val="0"/>
                    <w:suppressOverlap/>
                    <w:jc w:val="both"/>
                    <w:rPr>
                      <w:lang w:eastAsia="uk-UA"/>
                    </w:rPr>
                  </w:pPr>
                  <w:proofErr w:type="spellStart"/>
                  <w:r w:rsidRPr="00BE3AD2">
                    <w:rPr>
                      <w:b/>
                      <w:bCs/>
                      <w:lang w:eastAsia="uk-UA"/>
                    </w:rPr>
                    <w:t>Стрийська</w:t>
                  </w:r>
                  <w:proofErr w:type="spellEnd"/>
                  <w:r w:rsidRPr="00BE3AD2">
                    <w:rPr>
                      <w:b/>
                      <w:bCs/>
                      <w:lang w:eastAsia="uk-UA"/>
                    </w:rPr>
                    <w:t xml:space="preserve"> ДПІ ГУ ДПС у Львівській області</w:t>
                  </w:r>
                  <w:r w:rsidRPr="00BE3AD2">
                    <w:rPr>
                      <w:bCs/>
                      <w:lang w:eastAsia="uk-UA"/>
                    </w:rPr>
                    <w:t>, (</w:t>
                  </w:r>
                  <w:r w:rsidRPr="00BE3AD2">
                    <w:rPr>
                      <w:color w:val="000000"/>
                      <w:shd w:val="clear" w:color="auto" w:fill="FDFEFD"/>
                      <w:lang w:eastAsia="uk-UA"/>
                    </w:rPr>
                    <w:t>82400, Україна, Львівська область, м. Стрий, вул. Сколівська,7</w:t>
                  </w:r>
                  <w:r w:rsidRPr="00BE3AD2">
                    <w:rPr>
                      <w:rFonts w:ascii="Calibri" w:hAnsi="Calibri"/>
                      <w:color w:val="000000"/>
                      <w:shd w:val="clear" w:color="auto" w:fill="FDFEFD"/>
                      <w:lang w:eastAsia="uk-UA"/>
                    </w:rPr>
                    <w:t>.</w:t>
                  </w:r>
                  <w:r w:rsidRPr="00BE3AD2">
                    <w:rPr>
                      <w:color w:val="222222"/>
                      <w:shd w:val="clear" w:color="auto" w:fill="FFFFFF"/>
                      <w:lang w:eastAsia="uk-UA"/>
                    </w:rPr>
                    <w:t>)</w:t>
                  </w:r>
                </w:p>
              </w:tc>
              <w:tc>
                <w:tcPr>
                  <w:tcW w:w="1503"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1</w:t>
                  </w:r>
                </w:p>
              </w:tc>
              <w:tc>
                <w:tcPr>
                  <w:tcW w:w="1418"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1,1</w:t>
                  </w:r>
                </w:p>
              </w:tc>
              <w:tc>
                <w:tcPr>
                  <w:tcW w:w="1275"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2 рази в місяць</w:t>
                  </w:r>
                </w:p>
              </w:tc>
              <w:tc>
                <w:tcPr>
                  <w:tcW w:w="1276"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8 тонн</w:t>
                  </w:r>
                </w:p>
              </w:tc>
            </w:tr>
          </w:tbl>
          <w:p w:rsidR="00BE3AD2" w:rsidRPr="00BE3AD2" w:rsidRDefault="00BE3AD2" w:rsidP="00BE3AD2">
            <w:pPr>
              <w:shd w:val="clear" w:color="auto" w:fill="FFFFFF"/>
              <w:tabs>
                <w:tab w:val="left" w:pos="7860"/>
              </w:tabs>
              <w:autoSpaceDE/>
              <w:autoSpaceDN/>
              <w:rPr>
                <w:rFonts w:eastAsia="Calibri"/>
                <w:b/>
                <w:smallCaps/>
                <w:noProof/>
                <w:color w:val="000000"/>
                <w:sz w:val="24"/>
                <w:szCs w:val="24"/>
              </w:rPr>
            </w:pPr>
          </w:p>
          <w:p w:rsidR="00BE3AD2" w:rsidRPr="00BE3AD2" w:rsidRDefault="00BE3AD2" w:rsidP="00BE3AD2">
            <w:pPr>
              <w:widowControl/>
              <w:autoSpaceDE/>
              <w:autoSpaceDN/>
              <w:spacing w:after="200" w:line="276" w:lineRule="auto"/>
              <w:jc w:val="center"/>
              <w:rPr>
                <w:rFonts w:eastAsia="Calibri"/>
                <w:b/>
                <w:color w:val="000000"/>
                <w:sz w:val="24"/>
                <w:szCs w:val="24"/>
              </w:rPr>
            </w:pPr>
            <w:r w:rsidRPr="00BE3AD2">
              <w:rPr>
                <w:rFonts w:eastAsia="Calibri"/>
                <w:b/>
                <w:color w:val="000000"/>
                <w:sz w:val="24"/>
                <w:szCs w:val="24"/>
              </w:rPr>
              <w:t>Лот №4 - Послуги з управління побутовими відходами (Городоцька    ДПІ ГУ ДПС у Львівській області, ( Львівська область, м. Городок, майдан Гайдамаків, 22 та 24, );</w:t>
            </w:r>
          </w:p>
          <w:tbl>
            <w:tblPr>
              <w:tblStyle w:val="a6"/>
              <w:tblW w:w="0" w:type="auto"/>
              <w:tblLayout w:type="fixed"/>
              <w:tblLook w:val="04A0"/>
            </w:tblPr>
            <w:tblGrid>
              <w:gridCol w:w="2149"/>
              <w:gridCol w:w="1503"/>
              <w:gridCol w:w="1418"/>
              <w:gridCol w:w="1275"/>
              <w:gridCol w:w="1276"/>
            </w:tblGrid>
            <w:tr w:rsidR="00BE3AD2" w:rsidRPr="00BE3AD2" w:rsidTr="004F029D">
              <w:tc>
                <w:tcPr>
                  <w:tcW w:w="2149"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Адреса надання послуг</w:t>
                  </w:r>
                </w:p>
              </w:tc>
              <w:tc>
                <w:tcPr>
                  <w:tcW w:w="1503"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Кількість контейнерів</w:t>
                  </w:r>
                </w:p>
              </w:tc>
              <w:tc>
                <w:tcPr>
                  <w:tcW w:w="1418"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Об’єм контейнера (</w:t>
                  </w:r>
                  <w:proofErr w:type="spellStart"/>
                  <w:r w:rsidRPr="00BE3AD2">
                    <w:rPr>
                      <w:bCs/>
                      <w:sz w:val="24"/>
                      <w:szCs w:val="24"/>
                      <w:lang w:eastAsia="ru-RU"/>
                    </w:rPr>
                    <w:t>куб.м</w:t>
                  </w:r>
                  <w:proofErr w:type="spellEnd"/>
                  <w:r w:rsidRPr="00BE3AD2">
                    <w:rPr>
                      <w:bCs/>
                      <w:sz w:val="24"/>
                      <w:szCs w:val="24"/>
                      <w:lang w:eastAsia="ru-RU"/>
                    </w:rPr>
                    <w:t>.)</w:t>
                  </w:r>
                </w:p>
              </w:tc>
              <w:tc>
                <w:tcPr>
                  <w:tcW w:w="1275"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Графік вивезення</w:t>
                  </w:r>
                </w:p>
              </w:tc>
              <w:tc>
                <w:tcPr>
                  <w:tcW w:w="1276"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Орієнтовний обсяг вивезення ПВ в рік</w:t>
                  </w:r>
                </w:p>
              </w:tc>
            </w:tr>
            <w:tr w:rsidR="00BE3AD2" w:rsidRPr="00BE3AD2" w:rsidTr="004F029D">
              <w:trPr>
                <w:trHeight w:val="1755"/>
              </w:trPr>
              <w:tc>
                <w:tcPr>
                  <w:tcW w:w="2149" w:type="dxa"/>
                </w:tcPr>
                <w:p w:rsidR="00BE3AD2" w:rsidRPr="00BE3AD2" w:rsidRDefault="00BE3AD2" w:rsidP="00BE3AD2">
                  <w:pPr>
                    <w:framePr w:hSpace="180" w:wrap="around" w:vAnchor="text" w:hAnchor="margin" w:y="-1051"/>
                    <w:widowControl/>
                    <w:adjustRightInd w:val="0"/>
                    <w:suppressOverlap/>
                    <w:jc w:val="both"/>
                    <w:rPr>
                      <w:lang w:eastAsia="uk-UA"/>
                    </w:rPr>
                  </w:pPr>
                  <w:r w:rsidRPr="00BE3AD2">
                    <w:rPr>
                      <w:b/>
                      <w:bCs/>
                      <w:lang w:eastAsia="uk-UA"/>
                    </w:rPr>
                    <w:t>Городоцька ДПІ ГУ ДПС у Львівській області</w:t>
                  </w:r>
                  <w:r w:rsidRPr="00BE3AD2">
                    <w:rPr>
                      <w:bCs/>
                      <w:lang w:eastAsia="uk-UA"/>
                    </w:rPr>
                    <w:t>, (</w:t>
                  </w:r>
                  <w:r w:rsidRPr="00BE3AD2">
                    <w:rPr>
                      <w:color w:val="000000"/>
                      <w:shd w:val="clear" w:color="auto" w:fill="FDFEFD"/>
                      <w:lang w:eastAsia="uk-UA"/>
                    </w:rPr>
                    <w:t xml:space="preserve">81500, Україна, Львівська область, </w:t>
                  </w:r>
                  <w:proofErr w:type="spellStart"/>
                  <w:r w:rsidRPr="00BE3AD2">
                    <w:rPr>
                      <w:color w:val="000000"/>
                      <w:shd w:val="clear" w:color="auto" w:fill="FDFEFD"/>
                      <w:lang w:eastAsia="uk-UA"/>
                    </w:rPr>
                    <w:t>м.Городок</w:t>
                  </w:r>
                  <w:proofErr w:type="spellEnd"/>
                  <w:r w:rsidRPr="00BE3AD2">
                    <w:rPr>
                      <w:color w:val="000000"/>
                      <w:shd w:val="clear" w:color="auto" w:fill="FDFEFD"/>
                      <w:lang w:eastAsia="uk-UA"/>
                    </w:rPr>
                    <w:t>, Майдан Гайдамаків 22,24</w:t>
                  </w:r>
                  <w:r w:rsidRPr="00BE3AD2">
                    <w:rPr>
                      <w:color w:val="222222"/>
                      <w:shd w:val="clear" w:color="auto" w:fill="FFFFFF"/>
                      <w:lang w:eastAsia="uk-UA"/>
                    </w:rPr>
                    <w:t>)</w:t>
                  </w:r>
                </w:p>
              </w:tc>
              <w:tc>
                <w:tcPr>
                  <w:tcW w:w="1503"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1</w:t>
                  </w:r>
                </w:p>
              </w:tc>
              <w:tc>
                <w:tcPr>
                  <w:tcW w:w="1418"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0,81</w:t>
                  </w:r>
                </w:p>
              </w:tc>
              <w:tc>
                <w:tcPr>
                  <w:tcW w:w="1275"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4 рази в місяць</w:t>
                  </w:r>
                </w:p>
              </w:tc>
              <w:tc>
                <w:tcPr>
                  <w:tcW w:w="1276"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2,244 тонн</w:t>
                  </w:r>
                </w:p>
              </w:tc>
            </w:tr>
          </w:tbl>
          <w:p w:rsidR="00BE3AD2" w:rsidRPr="00BE3AD2" w:rsidRDefault="00BE3AD2" w:rsidP="00BE3AD2">
            <w:pPr>
              <w:widowControl/>
              <w:autoSpaceDE/>
              <w:autoSpaceDN/>
              <w:spacing w:after="200" w:line="276" w:lineRule="auto"/>
              <w:jc w:val="center"/>
              <w:rPr>
                <w:rFonts w:eastAsia="Calibri"/>
                <w:b/>
                <w:color w:val="000000"/>
                <w:sz w:val="24"/>
                <w:szCs w:val="24"/>
              </w:rPr>
            </w:pPr>
          </w:p>
          <w:p w:rsidR="00BE3AD2" w:rsidRPr="00BE3AD2" w:rsidRDefault="00BE3AD2" w:rsidP="00BE3AD2">
            <w:pPr>
              <w:shd w:val="clear" w:color="auto" w:fill="FFFFFF"/>
              <w:tabs>
                <w:tab w:val="left" w:pos="7860"/>
              </w:tabs>
              <w:autoSpaceDE/>
              <w:autoSpaceDN/>
              <w:jc w:val="center"/>
              <w:rPr>
                <w:rFonts w:eastAsia="Calibri"/>
                <w:b/>
                <w:smallCaps/>
                <w:noProof/>
                <w:color w:val="000000"/>
                <w:sz w:val="24"/>
                <w:szCs w:val="24"/>
              </w:rPr>
            </w:pPr>
          </w:p>
          <w:p w:rsidR="00BE3AD2" w:rsidRPr="00BE3AD2" w:rsidRDefault="00BE3AD2" w:rsidP="00BE3AD2">
            <w:pPr>
              <w:widowControl/>
              <w:autoSpaceDE/>
              <w:autoSpaceDN/>
              <w:spacing w:after="200" w:line="276" w:lineRule="auto"/>
              <w:rPr>
                <w:rFonts w:eastAsia="Calibri"/>
                <w:b/>
                <w:color w:val="000000"/>
                <w:sz w:val="24"/>
                <w:szCs w:val="24"/>
              </w:rPr>
            </w:pPr>
          </w:p>
          <w:p w:rsidR="00BE3AD2" w:rsidRPr="00BE3AD2" w:rsidRDefault="00BE3AD2" w:rsidP="00BE3AD2">
            <w:pPr>
              <w:widowControl/>
              <w:autoSpaceDE/>
              <w:autoSpaceDN/>
              <w:spacing w:after="200" w:line="276" w:lineRule="auto"/>
              <w:jc w:val="center"/>
              <w:rPr>
                <w:rFonts w:eastAsia="Calibri"/>
                <w:b/>
                <w:color w:val="000000"/>
                <w:sz w:val="24"/>
                <w:szCs w:val="24"/>
              </w:rPr>
            </w:pPr>
            <w:r w:rsidRPr="00BE3AD2">
              <w:rPr>
                <w:rFonts w:eastAsia="Calibri"/>
                <w:b/>
                <w:color w:val="000000"/>
                <w:sz w:val="24"/>
                <w:szCs w:val="24"/>
              </w:rPr>
              <w:t>Лот №5 - Послуги  з управління побутовими відходами (</w:t>
            </w:r>
            <w:proofErr w:type="spellStart"/>
            <w:r w:rsidRPr="00BE3AD2">
              <w:rPr>
                <w:rFonts w:eastAsia="Calibri"/>
                <w:b/>
                <w:color w:val="000000"/>
                <w:sz w:val="24"/>
                <w:szCs w:val="24"/>
              </w:rPr>
              <w:t>Пустомитівська</w:t>
            </w:r>
            <w:proofErr w:type="spellEnd"/>
            <w:r w:rsidRPr="00BE3AD2">
              <w:rPr>
                <w:rFonts w:eastAsia="Calibri"/>
                <w:b/>
                <w:color w:val="000000"/>
                <w:sz w:val="24"/>
                <w:szCs w:val="24"/>
              </w:rPr>
              <w:t xml:space="preserve">    ДПІ ГУ ДПС у Львівській області, (Львівська область, м. </w:t>
            </w:r>
            <w:proofErr w:type="spellStart"/>
            <w:r w:rsidRPr="00BE3AD2">
              <w:rPr>
                <w:rFonts w:eastAsia="Calibri"/>
                <w:b/>
                <w:color w:val="000000"/>
                <w:sz w:val="24"/>
                <w:szCs w:val="24"/>
              </w:rPr>
              <w:t>Пустомити</w:t>
            </w:r>
            <w:proofErr w:type="spellEnd"/>
            <w:r w:rsidRPr="00BE3AD2">
              <w:rPr>
                <w:rFonts w:eastAsia="Calibri"/>
                <w:b/>
                <w:color w:val="000000"/>
                <w:sz w:val="24"/>
                <w:szCs w:val="24"/>
              </w:rPr>
              <w:t xml:space="preserve">, </w:t>
            </w:r>
            <w:proofErr w:type="spellStart"/>
            <w:r w:rsidRPr="00BE3AD2">
              <w:rPr>
                <w:rFonts w:eastAsia="Calibri"/>
                <w:b/>
                <w:color w:val="000000"/>
                <w:sz w:val="24"/>
                <w:szCs w:val="24"/>
              </w:rPr>
              <w:t>вул.Радоцинська</w:t>
            </w:r>
            <w:proofErr w:type="spellEnd"/>
            <w:r w:rsidRPr="00BE3AD2">
              <w:rPr>
                <w:rFonts w:eastAsia="Calibri"/>
                <w:b/>
                <w:color w:val="000000"/>
                <w:sz w:val="24"/>
                <w:szCs w:val="24"/>
              </w:rPr>
              <w:t>, 1,);</w:t>
            </w:r>
          </w:p>
          <w:tbl>
            <w:tblPr>
              <w:tblStyle w:val="a6"/>
              <w:tblW w:w="0" w:type="auto"/>
              <w:tblLayout w:type="fixed"/>
              <w:tblLook w:val="04A0"/>
            </w:tblPr>
            <w:tblGrid>
              <w:gridCol w:w="2149"/>
              <w:gridCol w:w="1503"/>
              <w:gridCol w:w="1418"/>
              <w:gridCol w:w="1275"/>
              <w:gridCol w:w="1276"/>
            </w:tblGrid>
            <w:tr w:rsidR="00BE3AD2" w:rsidRPr="00BE3AD2" w:rsidTr="004F029D">
              <w:tc>
                <w:tcPr>
                  <w:tcW w:w="2149"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Адреса надання послуг</w:t>
                  </w:r>
                </w:p>
              </w:tc>
              <w:tc>
                <w:tcPr>
                  <w:tcW w:w="1503"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Кількість контейнерів</w:t>
                  </w:r>
                </w:p>
              </w:tc>
              <w:tc>
                <w:tcPr>
                  <w:tcW w:w="1418"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Об’єм контейнера (</w:t>
                  </w:r>
                  <w:proofErr w:type="spellStart"/>
                  <w:r w:rsidRPr="00BE3AD2">
                    <w:rPr>
                      <w:bCs/>
                      <w:sz w:val="24"/>
                      <w:szCs w:val="24"/>
                      <w:lang w:eastAsia="ru-RU"/>
                    </w:rPr>
                    <w:t>куб.м</w:t>
                  </w:r>
                  <w:proofErr w:type="spellEnd"/>
                  <w:r w:rsidRPr="00BE3AD2">
                    <w:rPr>
                      <w:bCs/>
                      <w:sz w:val="24"/>
                      <w:szCs w:val="24"/>
                      <w:lang w:eastAsia="ru-RU"/>
                    </w:rPr>
                    <w:t>.)</w:t>
                  </w:r>
                </w:p>
              </w:tc>
              <w:tc>
                <w:tcPr>
                  <w:tcW w:w="1275"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Графік вивезення</w:t>
                  </w:r>
                </w:p>
              </w:tc>
              <w:tc>
                <w:tcPr>
                  <w:tcW w:w="1276"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Орієнтовний обсяг вивезення ПВ в рік</w:t>
                  </w:r>
                </w:p>
              </w:tc>
            </w:tr>
            <w:tr w:rsidR="00BE3AD2" w:rsidRPr="00BE3AD2" w:rsidTr="004F029D">
              <w:trPr>
                <w:trHeight w:val="1755"/>
              </w:trPr>
              <w:tc>
                <w:tcPr>
                  <w:tcW w:w="2149" w:type="dxa"/>
                </w:tcPr>
                <w:p w:rsidR="00BE3AD2" w:rsidRPr="00BE3AD2" w:rsidRDefault="00BE3AD2" w:rsidP="00BE3AD2">
                  <w:pPr>
                    <w:framePr w:hSpace="180" w:wrap="around" w:vAnchor="text" w:hAnchor="margin" w:y="-1051"/>
                    <w:widowControl/>
                    <w:adjustRightInd w:val="0"/>
                    <w:suppressOverlap/>
                    <w:jc w:val="both"/>
                    <w:rPr>
                      <w:lang w:eastAsia="uk-UA"/>
                    </w:rPr>
                  </w:pPr>
                  <w:proofErr w:type="spellStart"/>
                  <w:r w:rsidRPr="00BE3AD2">
                    <w:rPr>
                      <w:b/>
                      <w:lang w:eastAsia="uk-UA"/>
                    </w:rPr>
                    <w:t>Пустомитівська</w:t>
                  </w:r>
                  <w:proofErr w:type="spellEnd"/>
                  <w:r w:rsidRPr="00BE3AD2">
                    <w:rPr>
                      <w:b/>
                      <w:lang w:eastAsia="uk-UA"/>
                    </w:rPr>
                    <w:t xml:space="preserve"> ДПІ ГУ ДПС у Львівській області</w:t>
                  </w:r>
                  <w:r w:rsidRPr="00BE3AD2">
                    <w:rPr>
                      <w:lang w:eastAsia="uk-UA"/>
                    </w:rPr>
                    <w:t xml:space="preserve"> (81100, Львівська область,  м. </w:t>
                  </w:r>
                  <w:proofErr w:type="spellStart"/>
                  <w:r w:rsidRPr="00BE3AD2">
                    <w:rPr>
                      <w:lang w:eastAsia="uk-UA"/>
                    </w:rPr>
                    <w:t>Пустомити</w:t>
                  </w:r>
                  <w:proofErr w:type="spellEnd"/>
                  <w:r w:rsidRPr="00BE3AD2">
                    <w:rPr>
                      <w:lang w:eastAsia="uk-UA"/>
                    </w:rPr>
                    <w:t>, вул. Радоцинська,1)</w:t>
                  </w:r>
                </w:p>
              </w:tc>
              <w:tc>
                <w:tcPr>
                  <w:tcW w:w="1503"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1</w:t>
                  </w:r>
                </w:p>
              </w:tc>
              <w:tc>
                <w:tcPr>
                  <w:tcW w:w="1418"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1,1</w:t>
                  </w:r>
                </w:p>
              </w:tc>
              <w:tc>
                <w:tcPr>
                  <w:tcW w:w="1275"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4 рази в місяць</w:t>
                  </w:r>
                </w:p>
              </w:tc>
              <w:tc>
                <w:tcPr>
                  <w:tcW w:w="1276"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2,7225 т</w:t>
                  </w:r>
                </w:p>
              </w:tc>
            </w:tr>
          </w:tbl>
          <w:p w:rsidR="00BE3AD2" w:rsidRPr="00BE3AD2" w:rsidRDefault="00BE3AD2" w:rsidP="00BE3AD2">
            <w:pPr>
              <w:widowControl/>
              <w:autoSpaceDE/>
              <w:autoSpaceDN/>
              <w:spacing w:after="200" w:line="276" w:lineRule="auto"/>
              <w:rPr>
                <w:rFonts w:eastAsia="Calibri"/>
                <w:b/>
                <w:color w:val="000000"/>
                <w:sz w:val="24"/>
                <w:szCs w:val="24"/>
              </w:rPr>
            </w:pPr>
          </w:p>
          <w:p w:rsidR="00BE3AD2" w:rsidRPr="00BE3AD2" w:rsidRDefault="00BE3AD2" w:rsidP="00BE3AD2">
            <w:pPr>
              <w:widowControl/>
              <w:autoSpaceDE/>
              <w:autoSpaceDN/>
              <w:spacing w:after="200" w:line="276" w:lineRule="auto"/>
              <w:jc w:val="center"/>
              <w:rPr>
                <w:rFonts w:eastAsia="Calibri"/>
                <w:b/>
                <w:color w:val="000000"/>
                <w:sz w:val="24"/>
                <w:szCs w:val="24"/>
              </w:rPr>
            </w:pPr>
            <w:r w:rsidRPr="00BE3AD2">
              <w:rPr>
                <w:rFonts w:eastAsia="Calibri"/>
                <w:b/>
                <w:color w:val="000000"/>
                <w:sz w:val="24"/>
                <w:szCs w:val="24"/>
              </w:rPr>
              <w:t>Лот №</w:t>
            </w:r>
            <w:r w:rsidRPr="00BE3AD2">
              <w:rPr>
                <w:rFonts w:eastAsia="Calibri"/>
                <w:b/>
                <w:color w:val="000000"/>
                <w:sz w:val="24"/>
                <w:szCs w:val="24"/>
                <w:lang w:val="en-US"/>
              </w:rPr>
              <w:t>6</w:t>
            </w:r>
            <w:r w:rsidRPr="00BE3AD2">
              <w:rPr>
                <w:rFonts w:eastAsia="Calibri"/>
                <w:b/>
                <w:color w:val="000000"/>
                <w:sz w:val="24"/>
                <w:szCs w:val="24"/>
              </w:rPr>
              <w:t xml:space="preserve"> - Послуги  з управління  побутовими відходами (</w:t>
            </w:r>
            <w:proofErr w:type="spellStart"/>
            <w:r w:rsidRPr="00BE3AD2">
              <w:rPr>
                <w:rFonts w:eastAsia="Calibri"/>
                <w:b/>
                <w:color w:val="000000"/>
                <w:sz w:val="24"/>
                <w:szCs w:val="24"/>
              </w:rPr>
              <w:t>Жовківська</w:t>
            </w:r>
            <w:proofErr w:type="spellEnd"/>
            <w:r w:rsidRPr="00BE3AD2">
              <w:rPr>
                <w:rFonts w:eastAsia="Calibri"/>
                <w:b/>
                <w:color w:val="000000"/>
                <w:sz w:val="24"/>
                <w:szCs w:val="24"/>
              </w:rPr>
              <w:t xml:space="preserve">  ДПІ ГУ ДПС у Львівській області, ( Львівська область, </w:t>
            </w:r>
            <w:proofErr w:type="spellStart"/>
            <w:r w:rsidRPr="00BE3AD2">
              <w:rPr>
                <w:rFonts w:eastAsia="Calibri"/>
                <w:b/>
                <w:color w:val="000000"/>
                <w:sz w:val="24"/>
                <w:szCs w:val="24"/>
              </w:rPr>
              <w:t>м.Жовква</w:t>
            </w:r>
            <w:proofErr w:type="spellEnd"/>
            <w:r w:rsidRPr="00BE3AD2">
              <w:rPr>
                <w:rFonts w:eastAsia="Calibri"/>
                <w:b/>
                <w:color w:val="000000"/>
                <w:sz w:val="24"/>
                <w:szCs w:val="24"/>
              </w:rPr>
              <w:t xml:space="preserve"> вул. </w:t>
            </w:r>
            <w:proofErr w:type="spellStart"/>
            <w:r w:rsidRPr="00BE3AD2">
              <w:rPr>
                <w:rFonts w:eastAsia="Calibri"/>
                <w:b/>
                <w:color w:val="000000"/>
                <w:sz w:val="24"/>
                <w:szCs w:val="24"/>
              </w:rPr>
              <w:t>Св.Трійці</w:t>
            </w:r>
            <w:proofErr w:type="spellEnd"/>
            <w:r w:rsidRPr="00BE3AD2">
              <w:rPr>
                <w:rFonts w:eastAsia="Calibri"/>
                <w:b/>
                <w:color w:val="000000"/>
                <w:sz w:val="24"/>
                <w:szCs w:val="24"/>
              </w:rPr>
              <w:t>, 10,   );</w:t>
            </w:r>
          </w:p>
          <w:tbl>
            <w:tblPr>
              <w:tblStyle w:val="a6"/>
              <w:tblW w:w="0" w:type="auto"/>
              <w:tblLayout w:type="fixed"/>
              <w:tblLook w:val="04A0"/>
            </w:tblPr>
            <w:tblGrid>
              <w:gridCol w:w="2149"/>
              <w:gridCol w:w="1503"/>
              <w:gridCol w:w="1418"/>
              <w:gridCol w:w="1275"/>
              <w:gridCol w:w="1276"/>
            </w:tblGrid>
            <w:tr w:rsidR="00BE3AD2" w:rsidRPr="00BE3AD2" w:rsidTr="004F029D">
              <w:tc>
                <w:tcPr>
                  <w:tcW w:w="2149"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Адреса надання послуг</w:t>
                  </w:r>
                </w:p>
              </w:tc>
              <w:tc>
                <w:tcPr>
                  <w:tcW w:w="1503"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Кількість контейнерів</w:t>
                  </w:r>
                </w:p>
              </w:tc>
              <w:tc>
                <w:tcPr>
                  <w:tcW w:w="1418"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Об’єм контейнера (</w:t>
                  </w:r>
                  <w:proofErr w:type="spellStart"/>
                  <w:r w:rsidRPr="00BE3AD2">
                    <w:rPr>
                      <w:bCs/>
                      <w:sz w:val="24"/>
                      <w:szCs w:val="24"/>
                      <w:lang w:eastAsia="ru-RU"/>
                    </w:rPr>
                    <w:t>куб.м</w:t>
                  </w:r>
                  <w:proofErr w:type="spellEnd"/>
                  <w:r w:rsidRPr="00BE3AD2">
                    <w:rPr>
                      <w:bCs/>
                      <w:sz w:val="24"/>
                      <w:szCs w:val="24"/>
                      <w:lang w:eastAsia="ru-RU"/>
                    </w:rPr>
                    <w:t>.)</w:t>
                  </w:r>
                </w:p>
              </w:tc>
              <w:tc>
                <w:tcPr>
                  <w:tcW w:w="1275"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Графік вивезення</w:t>
                  </w:r>
                </w:p>
              </w:tc>
              <w:tc>
                <w:tcPr>
                  <w:tcW w:w="1276"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Орієнтовний обсяг вивезення ПВ в рік</w:t>
                  </w:r>
                </w:p>
              </w:tc>
            </w:tr>
            <w:tr w:rsidR="00BE3AD2" w:rsidRPr="00BE3AD2" w:rsidTr="004F029D">
              <w:trPr>
                <w:trHeight w:val="1755"/>
              </w:trPr>
              <w:tc>
                <w:tcPr>
                  <w:tcW w:w="2149" w:type="dxa"/>
                </w:tcPr>
                <w:p w:rsidR="00BE3AD2" w:rsidRPr="00BE3AD2" w:rsidRDefault="00BE3AD2" w:rsidP="00BE3AD2">
                  <w:pPr>
                    <w:framePr w:hSpace="180" w:wrap="around" w:vAnchor="text" w:hAnchor="margin" w:y="-1051"/>
                    <w:widowControl/>
                    <w:adjustRightInd w:val="0"/>
                    <w:suppressOverlap/>
                    <w:jc w:val="both"/>
                    <w:rPr>
                      <w:lang w:eastAsia="uk-UA"/>
                    </w:rPr>
                  </w:pPr>
                  <w:proofErr w:type="spellStart"/>
                  <w:r w:rsidRPr="00BE3AD2">
                    <w:rPr>
                      <w:b/>
                      <w:bCs/>
                      <w:lang w:eastAsia="uk-UA"/>
                    </w:rPr>
                    <w:t>Жовківська</w:t>
                  </w:r>
                  <w:proofErr w:type="spellEnd"/>
                  <w:r w:rsidRPr="00BE3AD2">
                    <w:rPr>
                      <w:b/>
                      <w:bCs/>
                      <w:lang w:eastAsia="uk-UA"/>
                    </w:rPr>
                    <w:t xml:space="preserve">  ДПІ ГУ ДПС у Львівській області, ( Львівська область, </w:t>
                  </w:r>
                  <w:proofErr w:type="spellStart"/>
                  <w:r w:rsidRPr="00BE3AD2">
                    <w:rPr>
                      <w:b/>
                      <w:bCs/>
                      <w:lang w:eastAsia="uk-UA"/>
                    </w:rPr>
                    <w:t>м.Жовквавул</w:t>
                  </w:r>
                  <w:proofErr w:type="spellEnd"/>
                  <w:r w:rsidRPr="00BE3AD2">
                    <w:rPr>
                      <w:b/>
                      <w:bCs/>
                      <w:lang w:eastAsia="uk-UA"/>
                    </w:rPr>
                    <w:t xml:space="preserve">. </w:t>
                  </w:r>
                  <w:proofErr w:type="spellStart"/>
                  <w:r w:rsidRPr="00BE3AD2">
                    <w:rPr>
                      <w:b/>
                      <w:bCs/>
                      <w:lang w:eastAsia="uk-UA"/>
                    </w:rPr>
                    <w:t>Св.Трійці</w:t>
                  </w:r>
                  <w:proofErr w:type="spellEnd"/>
                  <w:r w:rsidRPr="00BE3AD2">
                    <w:rPr>
                      <w:b/>
                      <w:bCs/>
                      <w:lang w:eastAsia="uk-UA"/>
                    </w:rPr>
                    <w:t xml:space="preserve">, 10,   </w:t>
                  </w:r>
                </w:p>
              </w:tc>
              <w:tc>
                <w:tcPr>
                  <w:tcW w:w="1503"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1</w:t>
                  </w:r>
                </w:p>
              </w:tc>
              <w:tc>
                <w:tcPr>
                  <w:tcW w:w="1418"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1,0</w:t>
                  </w:r>
                </w:p>
              </w:tc>
              <w:tc>
                <w:tcPr>
                  <w:tcW w:w="1275"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2 рази в місяць</w:t>
                  </w:r>
                </w:p>
              </w:tc>
              <w:tc>
                <w:tcPr>
                  <w:tcW w:w="1276"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val="en-US" w:eastAsia="ru-RU"/>
                    </w:rPr>
                    <w:t>1</w:t>
                  </w:r>
                  <w:r w:rsidRPr="00BE3AD2">
                    <w:rPr>
                      <w:bCs/>
                      <w:sz w:val="24"/>
                      <w:szCs w:val="24"/>
                      <w:lang w:eastAsia="ru-RU"/>
                    </w:rPr>
                    <w:t>,54 тонн</w:t>
                  </w:r>
                </w:p>
              </w:tc>
            </w:tr>
          </w:tbl>
          <w:p w:rsidR="00BE3AD2" w:rsidRPr="00BE3AD2" w:rsidRDefault="00BE3AD2" w:rsidP="00BE3AD2">
            <w:pPr>
              <w:widowControl/>
              <w:autoSpaceDE/>
              <w:autoSpaceDN/>
              <w:spacing w:after="200" w:line="276" w:lineRule="auto"/>
              <w:rPr>
                <w:rFonts w:eastAsia="Calibri"/>
                <w:b/>
                <w:color w:val="000000"/>
                <w:sz w:val="24"/>
                <w:szCs w:val="24"/>
              </w:rPr>
            </w:pPr>
          </w:p>
          <w:p w:rsidR="00BE3AD2" w:rsidRPr="00BE3AD2" w:rsidRDefault="00BE3AD2" w:rsidP="00BE3AD2">
            <w:pPr>
              <w:widowControl/>
              <w:autoSpaceDE/>
              <w:autoSpaceDN/>
              <w:spacing w:after="200" w:line="276" w:lineRule="auto"/>
              <w:jc w:val="center"/>
              <w:rPr>
                <w:rFonts w:eastAsia="Calibri"/>
                <w:b/>
                <w:color w:val="000000"/>
                <w:sz w:val="24"/>
                <w:szCs w:val="24"/>
              </w:rPr>
            </w:pPr>
            <w:r w:rsidRPr="00BE3AD2">
              <w:rPr>
                <w:rFonts w:eastAsia="Calibri"/>
                <w:b/>
                <w:color w:val="000000"/>
                <w:sz w:val="24"/>
                <w:szCs w:val="24"/>
              </w:rPr>
              <w:t>Лот №7 - Послуги  з управління  побутовими відходами (</w:t>
            </w:r>
            <w:proofErr w:type="spellStart"/>
            <w:r w:rsidRPr="00BE3AD2">
              <w:rPr>
                <w:rFonts w:eastAsia="Calibri"/>
                <w:b/>
                <w:color w:val="000000"/>
                <w:sz w:val="24"/>
                <w:szCs w:val="24"/>
              </w:rPr>
              <w:t>Буська</w:t>
            </w:r>
            <w:proofErr w:type="spellEnd"/>
            <w:r w:rsidRPr="00BE3AD2">
              <w:rPr>
                <w:rFonts w:eastAsia="Calibri"/>
                <w:b/>
                <w:color w:val="000000"/>
                <w:sz w:val="24"/>
                <w:szCs w:val="24"/>
              </w:rPr>
              <w:t xml:space="preserve">  ДПІ ГУ ДПС у Львівській області, ( Львівська область, </w:t>
            </w:r>
            <w:proofErr w:type="spellStart"/>
            <w:r w:rsidRPr="00BE3AD2">
              <w:rPr>
                <w:rFonts w:eastAsia="Calibri"/>
                <w:b/>
                <w:color w:val="000000"/>
                <w:sz w:val="24"/>
                <w:szCs w:val="24"/>
              </w:rPr>
              <w:t>м.Буськ</w:t>
            </w:r>
            <w:proofErr w:type="spellEnd"/>
            <w:r w:rsidRPr="00BE3AD2">
              <w:rPr>
                <w:rFonts w:eastAsia="Calibri"/>
                <w:b/>
                <w:color w:val="000000"/>
                <w:sz w:val="24"/>
                <w:szCs w:val="24"/>
              </w:rPr>
              <w:t xml:space="preserve">, вул.900-річчя </w:t>
            </w:r>
            <w:proofErr w:type="spellStart"/>
            <w:r w:rsidRPr="00BE3AD2">
              <w:rPr>
                <w:rFonts w:eastAsia="Calibri"/>
                <w:b/>
                <w:color w:val="000000"/>
                <w:sz w:val="24"/>
                <w:szCs w:val="24"/>
              </w:rPr>
              <w:t>Буська</w:t>
            </w:r>
            <w:proofErr w:type="spellEnd"/>
            <w:r w:rsidRPr="00BE3AD2">
              <w:rPr>
                <w:rFonts w:eastAsia="Calibri"/>
                <w:b/>
                <w:color w:val="000000"/>
                <w:sz w:val="24"/>
                <w:szCs w:val="24"/>
              </w:rPr>
              <w:t>,1,  );</w:t>
            </w:r>
          </w:p>
          <w:tbl>
            <w:tblPr>
              <w:tblStyle w:val="a6"/>
              <w:tblW w:w="0" w:type="auto"/>
              <w:tblLayout w:type="fixed"/>
              <w:tblLook w:val="04A0"/>
            </w:tblPr>
            <w:tblGrid>
              <w:gridCol w:w="2235"/>
              <w:gridCol w:w="1456"/>
              <w:gridCol w:w="1383"/>
              <w:gridCol w:w="1271"/>
              <w:gridCol w:w="1276"/>
            </w:tblGrid>
            <w:tr w:rsidR="00BE3AD2" w:rsidRPr="00BE3AD2" w:rsidTr="004F029D">
              <w:tc>
                <w:tcPr>
                  <w:tcW w:w="2235"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Адреса надання послуг</w:t>
                  </w:r>
                </w:p>
              </w:tc>
              <w:tc>
                <w:tcPr>
                  <w:tcW w:w="1456"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Кількість контейнерів</w:t>
                  </w:r>
                </w:p>
              </w:tc>
              <w:tc>
                <w:tcPr>
                  <w:tcW w:w="1383"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Об’єм контейнера (</w:t>
                  </w:r>
                  <w:proofErr w:type="spellStart"/>
                  <w:r w:rsidRPr="00BE3AD2">
                    <w:rPr>
                      <w:bCs/>
                      <w:sz w:val="24"/>
                      <w:szCs w:val="24"/>
                      <w:lang w:eastAsia="ru-RU"/>
                    </w:rPr>
                    <w:t>куб.м</w:t>
                  </w:r>
                  <w:proofErr w:type="spellEnd"/>
                  <w:r w:rsidRPr="00BE3AD2">
                    <w:rPr>
                      <w:bCs/>
                      <w:sz w:val="24"/>
                      <w:szCs w:val="24"/>
                      <w:lang w:eastAsia="ru-RU"/>
                    </w:rPr>
                    <w:t>.)</w:t>
                  </w:r>
                </w:p>
              </w:tc>
              <w:tc>
                <w:tcPr>
                  <w:tcW w:w="1271"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Графік вивезення</w:t>
                  </w:r>
                </w:p>
              </w:tc>
              <w:tc>
                <w:tcPr>
                  <w:tcW w:w="1276"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Орієнтовний обсяг вивезення ПВ в рік</w:t>
                  </w:r>
                </w:p>
              </w:tc>
            </w:tr>
            <w:tr w:rsidR="00BE3AD2" w:rsidRPr="00BE3AD2" w:rsidTr="004F029D">
              <w:trPr>
                <w:trHeight w:val="1755"/>
              </w:trPr>
              <w:tc>
                <w:tcPr>
                  <w:tcW w:w="2235" w:type="dxa"/>
                </w:tcPr>
                <w:p w:rsidR="00BE3AD2" w:rsidRPr="00BE3AD2" w:rsidRDefault="00BE3AD2" w:rsidP="00BE3AD2">
                  <w:pPr>
                    <w:framePr w:hSpace="180" w:wrap="around" w:vAnchor="text" w:hAnchor="margin" w:y="-1051"/>
                    <w:widowControl/>
                    <w:adjustRightInd w:val="0"/>
                    <w:suppressOverlap/>
                    <w:rPr>
                      <w:lang w:eastAsia="uk-UA"/>
                    </w:rPr>
                  </w:pPr>
                  <w:proofErr w:type="spellStart"/>
                  <w:r w:rsidRPr="00BE3AD2">
                    <w:rPr>
                      <w:b/>
                      <w:bCs/>
                      <w:lang w:eastAsia="uk-UA"/>
                    </w:rPr>
                    <w:t>Буська</w:t>
                  </w:r>
                  <w:proofErr w:type="spellEnd"/>
                  <w:r w:rsidRPr="00BE3AD2">
                    <w:rPr>
                      <w:b/>
                      <w:bCs/>
                      <w:lang w:eastAsia="uk-UA"/>
                    </w:rPr>
                    <w:t xml:space="preserve">  ДПІ ГУ ДПС у Львівській області, ( Львівська область, </w:t>
                  </w:r>
                  <w:proofErr w:type="spellStart"/>
                  <w:r w:rsidRPr="00BE3AD2">
                    <w:rPr>
                      <w:b/>
                      <w:bCs/>
                      <w:lang w:eastAsia="uk-UA"/>
                    </w:rPr>
                    <w:t>м.Буськ</w:t>
                  </w:r>
                  <w:proofErr w:type="spellEnd"/>
                  <w:r w:rsidRPr="00BE3AD2">
                    <w:rPr>
                      <w:b/>
                      <w:bCs/>
                      <w:lang w:eastAsia="uk-UA"/>
                    </w:rPr>
                    <w:t xml:space="preserve">, вул.900-річчя </w:t>
                  </w:r>
                  <w:proofErr w:type="spellStart"/>
                  <w:r w:rsidRPr="00BE3AD2">
                    <w:rPr>
                      <w:b/>
                      <w:bCs/>
                      <w:lang w:eastAsia="uk-UA"/>
                    </w:rPr>
                    <w:t>Буська</w:t>
                  </w:r>
                  <w:proofErr w:type="spellEnd"/>
                  <w:r w:rsidRPr="00BE3AD2">
                    <w:rPr>
                      <w:b/>
                      <w:bCs/>
                      <w:lang w:eastAsia="uk-UA"/>
                    </w:rPr>
                    <w:t xml:space="preserve">,1,  </w:t>
                  </w:r>
                </w:p>
              </w:tc>
              <w:tc>
                <w:tcPr>
                  <w:tcW w:w="1456"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1</w:t>
                  </w:r>
                </w:p>
              </w:tc>
              <w:tc>
                <w:tcPr>
                  <w:tcW w:w="1383"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1,0</w:t>
                  </w:r>
                </w:p>
              </w:tc>
              <w:tc>
                <w:tcPr>
                  <w:tcW w:w="1271"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2 рази в місяць</w:t>
                  </w:r>
                </w:p>
              </w:tc>
              <w:tc>
                <w:tcPr>
                  <w:tcW w:w="1276"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 xml:space="preserve">12 </w:t>
                  </w:r>
                  <w:proofErr w:type="spellStart"/>
                  <w:r w:rsidRPr="00BE3AD2">
                    <w:rPr>
                      <w:bCs/>
                      <w:sz w:val="24"/>
                      <w:szCs w:val="24"/>
                      <w:lang w:eastAsia="ru-RU"/>
                    </w:rPr>
                    <w:t>куб.м</w:t>
                  </w:r>
                  <w:proofErr w:type="spellEnd"/>
                  <w:r w:rsidRPr="00BE3AD2">
                    <w:rPr>
                      <w:bCs/>
                      <w:sz w:val="24"/>
                      <w:szCs w:val="24"/>
                      <w:lang w:eastAsia="ru-RU"/>
                    </w:rPr>
                    <w:t>.</w:t>
                  </w:r>
                </w:p>
              </w:tc>
            </w:tr>
          </w:tbl>
          <w:p w:rsidR="00BE3AD2" w:rsidRPr="00BE3AD2" w:rsidRDefault="00BE3AD2" w:rsidP="00BE3AD2">
            <w:pPr>
              <w:widowControl/>
              <w:autoSpaceDE/>
              <w:autoSpaceDN/>
              <w:spacing w:after="200" w:line="276" w:lineRule="auto"/>
              <w:jc w:val="center"/>
              <w:rPr>
                <w:rFonts w:eastAsia="Calibri"/>
                <w:b/>
                <w:color w:val="000000"/>
                <w:sz w:val="24"/>
                <w:szCs w:val="24"/>
                <w:lang w:val="en-US"/>
              </w:rPr>
            </w:pPr>
          </w:p>
          <w:p w:rsidR="00BE3AD2" w:rsidRPr="00BE3AD2" w:rsidRDefault="00BE3AD2" w:rsidP="00BE3AD2">
            <w:pPr>
              <w:widowControl/>
              <w:autoSpaceDE/>
              <w:autoSpaceDN/>
              <w:spacing w:after="200" w:line="276" w:lineRule="auto"/>
              <w:jc w:val="center"/>
              <w:rPr>
                <w:rFonts w:eastAsia="Calibri"/>
                <w:b/>
                <w:color w:val="000000"/>
                <w:sz w:val="24"/>
                <w:szCs w:val="24"/>
                <w:lang w:val="en-US"/>
              </w:rPr>
            </w:pPr>
          </w:p>
          <w:p w:rsidR="00BE3AD2" w:rsidRPr="00BE3AD2" w:rsidRDefault="00BE3AD2" w:rsidP="00BE3AD2">
            <w:pPr>
              <w:widowControl/>
              <w:autoSpaceDE/>
              <w:autoSpaceDN/>
              <w:spacing w:after="200" w:line="276" w:lineRule="auto"/>
              <w:jc w:val="center"/>
              <w:rPr>
                <w:rFonts w:eastAsia="Calibri"/>
                <w:b/>
                <w:color w:val="000000"/>
                <w:sz w:val="24"/>
                <w:szCs w:val="24"/>
              </w:rPr>
            </w:pPr>
            <w:r w:rsidRPr="00BE3AD2">
              <w:rPr>
                <w:rFonts w:eastAsia="Calibri"/>
                <w:b/>
                <w:color w:val="000000"/>
                <w:sz w:val="24"/>
                <w:szCs w:val="24"/>
              </w:rPr>
              <w:t>Лот №</w:t>
            </w:r>
            <w:r w:rsidRPr="00BE3AD2">
              <w:rPr>
                <w:rFonts w:eastAsia="Calibri"/>
                <w:b/>
                <w:color w:val="000000"/>
                <w:sz w:val="24"/>
                <w:szCs w:val="24"/>
                <w:lang w:val="en-US"/>
              </w:rPr>
              <w:t>8</w:t>
            </w:r>
            <w:r w:rsidRPr="00BE3AD2">
              <w:rPr>
                <w:rFonts w:eastAsia="Calibri"/>
                <w:b/>
                <w:color w:val="000000"/>
                <w:sz w:val="24"/>
                <w:szCs w:val="24"/>
              </w:rPr>
              <w:t xml:space="preserve"> - Послуги  з управління побутовими відходами (</w:t>
            </w:r>
            <w:proofErr w:type="spellStart"/>
            <w:r w:rsidRPr="00BE3AD2">
              <w:rPr>
                <w:rFonts w:eastAsia="Calibri"/>
                <w:b/>
                <w:color w:val="000000"/>
                <w:sz w:val="24"/>
                <w:szCs w:val="24"/>
              </w:rPr>
              <w:t>Бродівська</w:t>
            </w:r>
            <w:proofErr w:type="spellEnd"/>
            <w:r w:rsidRPr="00BE3AD2">
              <w:rPr>
                <w:rFonts w:eastAsia="Calibri"/>
                <w:b/>
                <w:color w:val="000000"/>
                <w:sz w:val="24"/>
                <w:szCs w:val="24"/>
              </w:rPr>
              <w:t xml:space="preserve">  ДПІ ГУ ДПС у Львівській області, ( Львівська область, </w:t>
            </w:r>
            <w:proofErr w:type="spellStart"/>
            <w:r w:rsidRPr="00BE3AD2">
              <w:rPr>
                <w:rFonts w:eastAsia="Calibri"/>
                <w:b/>
                <w:color w:val="000000"/>
                <w:sz w:val="24"/>
                <w:szCs w:val="24"/>
              </w:rPr>
              <w:t>м.Броди</w:t>
            </w:r>
            <w:proofErr w:type="spellEnd"/>
            <w:r w:rsidRPr="00BE3AD2">
              <w:rPr>
                <w:rFonts w:eastAsia="Calibri"/>
                <w:b/>
                <w:color w:val="000000"/>
                <w:sz w:val="24"/>
                <w:szCs w:val="24"/>
              </w:rPr>
              <w:t xml:space="preserve">, </w:t>
            </w:r>
            <w:proofErr w:type="spellStart"/>
            <w:r w:rsidRPr="00BE3AD2">
              <w:rPr>
                <w:rFonts w:eastAsia="Calibri"/>
                <w:b/>
                <w:color w:val="000000"/>
                <w:sz w:val="24"/>
                <w:szCs w:val="24"/>
              </w:rPr>
              <w:t>вул.Залізнична</w:t>
            </w:r>
            <w:proofErr w:type="spellEnd"/>
            <w:r w:rsidRPr="00BE3AD2">
              <w:rPr>
                <w:rFonts w:eastAsia="Calibri"/>
                <w:b/>
                <w:color w:val="000000"/>
                <w:sz w:val="24"/>
                <w:szCs w:val="24"/>
              </w:rPr>
              <w:t>, 21);</w:t>
            </w:r>
          </w:p>
          <w:tbl>
            <w:tblPr>
              <w:tblStyle w:val="a6"/>
              <w:tblW w:w="0" w:type="auto"/>
              <w:tblLayout w:type="fixed"/>
              <w:tblLook w:val="04A0"/>
            </w:tblPr>
            <w:tblGrid>
              <w:gridCol w:w="2149"/>
              <w:gridCol w:w="1503"/>
              <w:gridCol w:w="1418"/>
              <w:gridCol w:w="1275"/>
              <w:gridCol w:w="1276"/>
            </w:tblGrid>
            <w:tr w:rsidR="00BE3AD2" w:rsidRPr="00BE3AD2" w:rsidTr="004F029D">
              <w:tc>
                <w:tcPr>
                  <w:tcW w:w="2149"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Адреса надання послуг</w:t>
                  </w:r>
                </w:p>
              </w:tc>
              <w:tc>
                <w:tcPr>
                  <w:tcW w:w="1503"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Кількість контейнерів</w:t>
                  </w:r>
                </w:p>
              </w:tc>
              <w:tc>
                <w:tcPr>
                  <w:tcW w:w="1418"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Об’єм контейнера (</w:t>
                  </w:r>
                  <w:proofErr w:type="spellStart"/>
                  <w:r w:rsidRPr="00BE3AD2">
                    <w:rPr>
                      <w:bCs/>
                      <w:sz w:val="24"/>
                      <w:szCs w:val="24"/>
                      <w:lang w:eastAsia="ru-RU"/>
                    </w:rPr>
                    <w:t>куб.м</w:t>
                  </w:r>
                  <w:proofErr w:type="spellEnd"/>
                  <w:r w:rsidRPr="00BE3AD2">
                    <w:rPr>
                      <w:bCs/>
                      <w:sz w:val="24"/>
                      <w:szCs w:val="24"/>
                      <w:lang w:eastAsia="ru-RU"/>
                    </w:rPr>
                    <w:t>.)</w:t>
                  </w:r>
                </w:p>
              </w:tc>
              <w:tc>
                <w:tcPr>
                  <w:tcW w:w="1275"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Графік вивезення</w:t>
                  </w:r>
                </w:p>
              </w:tc>
              <w:tc>
                <w:tcPr>
                  <w:tcW w:w="1276"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Орієнтовний обсяг вивезення ПВ в рік</w:t>
                  </w:r>
                </w:p>
              </w:tc>
            </w:tr>
            <w:tr w:rsidR="00BE3AD2" w:rsidRPr="00BE3AD2" w:rsidTr="004F029D">
              <w:trPr>
                <w:trHeight w:val="1755"/>
              </w:trPr>
              <w:tc>
                <w:tcPr>
                  <w:tcW w:w="2149" w:type="dxa"/>
                </w:tcPr>
                <w:p w:rsidR="00BE3AD2" w:rsidRPr="00BE3AD2" w:rsidRDefault="00BE3AD2" w:rsidP="00BE3AD2">
                  <w:pPr>
                    <w:framePr w:hSpace="180" w:wrap="around" w:vAnchor="text" w:hAnchor="margin" w:y="-1051"/>
                    <w:widowControl/>
                    <w:adjustRightInd w:val="0"/>
                    <w:suppressOverlap/>
                    <w:jc w:val="both"/>
                    <w:rPr>
                      <w:lang w:eastAsia="uk-UA"/>
                    </w:rPr>
                  </w:pPr>
                  <w:proofErr w:type="spellStart"/>
                  <w:r w:rsidRPr="00BE3AD2">
                    <w:rPr>
                      <w:b/>
                      <w:bCs/>
                      <w:lang w:eastAsia="uk-UA"/>
                    </w:rPr>
                    <w:t>Бродівська</w:t>
                  </w:r>
                  <w:proofErr w:type="spellEnd"/>
                  <w:r w:rsidRPr="00BE3AD2">
                    <w:rPr>
                      <w:b/>
                      <w:bCs/>
                      <w:lang w:eastAsia="uk-UA"/>
                    </w:rPr>
                    <w:t xml:space="preserve"> ДПІ ГУ ДПС у Львівській області</w:t>
                  </w:r>
                  <w:r w:rsidRPr="00BE3AD2">
                    <w:rPr>
                      <w:bCs/>
                      <w:lang w:eastAsia="uk-UA"/>
                    </w:rPr>
                    <w:t xml:space="preserve">, </w:t>
                  </w:r>
                  <w:r w:rsidRPr="00BE3AD2">
                    <w:rPr>
                      <w:color w:val="222222"/>
                      <w:shd w:val="clear" w:color="auto" w:fill="FFFFFF"/>
                      <w:lang w:eastAsia="uk-UA"/>
                    </w:rPr>
                    <w:t>вул. Залізнична, 21, Броди, 80600</w:t>
                  </w:r>
                  <w:r w:rsidRPr="00BE3AD2">
                    <w:rPr>
                      <w:lang w:eastAsia="uk-UA"/>
                    </w:rPr>
                    <w:t>.</w:t>
                  </w:r>
                </w:p>
              </w:tc>
              <w:tc>
                <w:tcPr>
                  <w:tcW w:w="1503"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1</w:t>
                  </w:r>
                </w:p>
              </w:tc>
              <w:tc>
                <w:tcPr>
                  <w:tcW w:w="1418"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1,1</w:t>
                  </w:r>
                </w:p>
              </w:tc>
              <w:tc>
                <w:tcPr>
                  <w:tcW w:w="1275"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1 раз в місяць</w:t>
                  </w:r>
                </w:p>
              </w:tc>
              <w:tc>
                <w:tcPr>
                  <w:tcW w:w="1276"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 xml:space="preserve">4,452 </w:t>
                  </w:r>
                  <w:proofErr w:type="spellStart"/>
                  <w:r w:rsidRPr="00BE3AD2">
                    <w:rPr>
                      <w:bCs/>
                      <w:sz w:val="24"/>
                      <w:szCs w:val="24"/>
                      <w:lang w:eastAsia="ru-RU"/>
                    </w:rPr>
                    <w:t>куб.м</w:t>
                  </w:r>
                  <w:proofErr w:type="spellEnd"/>
                  <w:r w:rsidRPr="00BE3AD2">
                    <w:rPr>
                      <w:bCs/>
                      <w:sz w:val="24"/>
                      <w:szCs w:val="24"/>
                      <w:lang w:eastAsia="ru-RU"/>
                    </w:rPr>
                    <w:t>.</w:t>
                  </w:r>
                </w:p>
              </w:tc>
            </w:tr>
          </w:tbl>
          <w:p w:rsidR="00BE3AD2" w:rsidRPr="00BE3AD2" w:rsidRDefault="00BE3AD2" w:rsidP="00BE3AD2">
            <w:pPr>
              <w:widowControl/>
              <w:autoSpaceDE/>
              <w:autoSpaceDN/>
              <w:spacing w:after="200" w:line="276" w:lineRule="auto"/>
              <w:rPr>
                <w:rFonts w:eastAsia="Calibri"/>
                <w:b/>
                <w:color w:val="000000"/>
                <w:sz w:val="24"/>
                <w:szCs w:val="24"/>
              </w:rPr>
            </w:pPr>
          </w:p>
          <w:p w:rsidR="00BE3AD2" w:rsidRPr="00BE3AD2" w:rsidRDefault="00BE3AD2" w:rsidP="00BE3AD2">
            <w:pPr>
              <w:widowControl/>
              <w:autoSpaceDE/>
              <w:autoSpaceDN/>
              <w:spacing w:after="200" w:line="276" w:lineRule="auto"/>
              <w:jc w:val="center"/>
              <w:rPr>
                <w:rFonts w:eastAsia="Calibri"/>
                <w:b/>
                <w:color w:val="000000"/>
                <w:sz w:val="24"/>
                <w:szCs w:val="24"/>
              </w:rPr>
            </w:pPr>
            <w:r w:rsidRPr="00BE3AD2">
              <w:rPr>
                <w:rFonts w:eastAsia="Calibri"/>
                <w:b/>
                <w:color w:val="000000"/>
                <w:sz w:val="24"/>
                <w:szCs w:val="24"/>
              </w:rPr>
              <w:t xml:space="preserve">Лот №9 - Послуги  з управління  побутовими відходами (Самбірська   ДПІ ГУ ДПС у Львівській області, (Львівська область, </w:t>
            </w:r>
            <w:proofErr w:type="spellStart"/>
            <w:r w:rsidRPr="00BE3AD2">
              <w:rPr>
                <w:rFonts w:eastAsia="Calibri"/>
                <w:b/>
                <w:color w:val="000000"/>
                <w:sz w:val="24"/>
                <w:szCs w:val="24"/>
              </w:rPr>
              <w:t>м.Самбір</w:t>
            </w:r>
            <w:proofErr w:type="spellEnd"/>
            <w:r w:rsidRPr="00BE3AD2">
              <w:rPr>
                <w:rFonts w:eastAsia="Calibri"/>
                <w:b/>
                <w:color w:val="000000"/>
                <w:sz w:val="24"/>
                <w:szCs w:val="24"/>
              </w:rPr>
              <w:t>,вул. Чорновола В.,2а,  );</w:t>
            </w:r>
          </w:p>
          <w:tbl>
            <w:tblPr>
              <w:tblStyle w:val="a6"/>
              <w:tblW w:w="0" w:type="auto"/>
              <w:tblLayout w:type="fixed"/>
              <w:tblLook w:val="04A0"/>
            </w:tblPr>
            <w:tblGrid>
              <w:gridCol w:w="2149"/>
              <w:gridCol w:w="1503"/>
              <w:gridCol w:w="1418"/>
              <w:gridCol w:w="1275"/>
              <w:gridCol w:w="1276"/>
            </w:tblGrid>
            <w:tr w:rsidR="00BE3AD2" w:rsidRPr="00BE3AD2" w:rsidTr="004F029D">
              <w:tc>
                <w:tcPr>
                  <w:tcW w:w="2149"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Адреса надання послуг</w:t>
                  </w:r>
                </w:p>
              </w:tc>
              <w:tc>
                <w:tcPr>
                  <w:tcW w:w="1503"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Кількість контейнерів</w:t>
                  </w:r>
                </w:p>
              </w:tc>
              <w:tc>
                <w:tcPr>
                  <w:tcW w:w="1418"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Об’єм контейнера (</w:t>
                  </w:r>
                  <w:proofErr w:type="spellStart"/>
                  <w:r w:rsidRPr="00BE3AD2">
                    <w:rPr>
                      <w:bCs/>
                      <w:sz w:val="24"/>
                      <w:szCs w:val="24"/>
                      <w:lang w:eastAsia="ru-RU"/>
                    </w:rPr>
                    <w:t>куб.м</w:t>
                  </w:r>
                  <w:proofErr w:type="spellEnd"/>
                  <w:r w:rsidRPr="00BE3AD2">
                    <w:rPr>
                      <w:bCs/>
                      <w:sz w:val="24"/>
                      <w:szCs w:val="24"/>
                      <w:lang w:eastAsia="ru-RU"/>
                    </w:rPr>
                    <w:t>.)</w:t>
                  </w:r>
                </w:p>
              </w:tc>
              <w:tc>
                <w:tcPr>
                  <w:tcW w:w="1275"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Графік вивезення</w:t>
                  </w:r>
                </w:p>
              </w:tc>
              <w:tc>
                <w:tcPr>
                  <w:tcW w:w="1276"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Орієнтовний обсяг вивезення ПВ в рік</w:t>
                  </w:r>
                </w:p>
              </w:tc>
            </w:tr>
            <w:tr w:rsidR="00BE3AD2" w:rsidRPr="00BE3AD2" w:rsidTr="004F029D">
              <w:trPr>
                <w:trHeight w:val="1755"/>
              </w:trPr>
              <w:tc>
                <w:tcPr>
                  <w:tcW w:w="2149" w:type="dxa"/>
                </w:tcPr>
                <w:p w:rsidR="00BE3AD2" w:rsidRPr="00BE3AD2" w:rsidRDefault="00BE3AD2" w:rsidP="00BE3AD2">
                  <w:pPr>
                    <w:framePr w:hSpace="180" w:wrap="around" w:vAnchor="text" w:hAnchor="margin" w:y="-1051"/>
                    <w:widowControl/>
                    <w:adjustRightInd w:val="0"/>
                    <w:suppressOverlap/>
                    <w:jc w:val="both"/>
                    <w:rPr>
                      <w:lang w:eastAsia="uk-UA"/>
                    </w:rPr>
                  </w:pPr>
                  <w:r w:rsidRPr="00BE3AD2">
                    <w:rPr>
                      <w:b/>
                      <w:bCs/>
                      <w:lang w:eastAsia="uk-UA"/>
                    </w:rPr>
                    <w:t xml:space="preserve">Самбірська   ДПІ ГУ ДПС у Львівській області, (Львівська область, </w:t>
                  </w:r>
                  <w:proofErr w:type="spellStart"/>
                  <w:r w:rsidRPr="00BE3AD2">
                    <w:rPr>
                      <w:b/>
                      <w:bCs/>
                      <w:lang w:eastAsia="uk-UA"/>
                    </w:rPr>
                    <w:t>м.Самбір</w:t>
                  </w:r>
                  <w:proofErr w:type="spellEnd"/>
                  <w:r w:rsidRPr="00BE3AD2">
                    <w:rPr>
                      <w:b/>
                      <w:bCs/>
                      <w:lang w:eastAsia="uk-UA"/>
                    </w:rPr>
                    <w:t xml:space="preserve">,вул. Чорновола В.,2а,  </w:t>
                  </w:r>
                </w:p>
              </w:tc>
              <w:tc>
                <w:tcPr>
                  <w:tcW w:w="1503"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1</w:t>
                  </w:r>
                </w:p>
              </w:tc>
              <w:tc>
                <w:tcPr>
                  <w:tcW w:w="1418"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1,1</w:t>
                  </w:r>
                </w:p>
              </w:tc>
              <w:tc>
                <w:tcPr>
                  <w:tcW w:w="1275"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4 рази в місяць</w:t>
                  </w:r>
                </w:p>
              </w:tc>
              <w:tc>
                <w:tcPr>
                  <w:tcW w:w="1276"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 xml:space="preserve">30 </w:t>
                  </w:r>
                  <w:proofErr w:type="spellStart"/>
                  <w:r w:rsidRPr="00BE3AD2">
                    <w:rPr>
                      <w:bCs/>
                      <w:sz w:val="24"/>
                      <w:szCs w:val="24"/>
                      <w:lang w:eastAsia="ru-RU"/>
                    </w:rPr>
                    <w:t>куб.м</w:t>
                  </w:r>
                  <w:proofErr w:type="spellEnd"/>
                  <w:r w:rsidRPr="00BE3AD2">
                    <w:rPr>
                      <w:bCs/>
                      <w:sz w:val="24"/>
                      <w:szCs w:val="24"/>
                      <w:lang w:eastAsia="ru-RU"/>
                    </w:rPr>
                    <w:t>.</w:t>
                  </w:r>
                </w:p>
              </w:tc>
            </w:tr>
          </w:tbl>
          <w:p w:rsidR="00BE3AD2" w:rsidRPr="00BE3AD2" w:rsidRDefault="00BE3AD2" w:rsidP="00BE3AD2">
            <w:pPr>
              <w:shd w:val="clear" w:color="auto" w:fill="FFFFFF"/>
              <w:tabs>
                <w:tab w:val="left" w:pos="7860"/>
              </w:tabs>
              <w:autoSpaceDE/>
              <w:autoSpaceDN/>
              <w:jc w:val="center"/>
              <w:rPr>
                <w:rFonts w:eastAsia="Calibri"/>
                <w:b/>
                <w:smallCaps/>
                <w:noProof/>
                <w:color w:val="000000"/>
                <w:sz w:val="24"/>
                <w:szCs w:val="24"/>
              </w:rPr>
            </w:pPr>
          </w:p>
          <w:p w:rsidR="00BE3AD2" w:rsidRPr="00BE3AD2" w:rsidRDefault="00BE3AD2" w:rsidP="00BE3AD2">
            <w:pPr>
              <w:widowControl/>
              <w:autoSpaceDE/>
              <w:autoSpaceDN/>
              <w:spacing w:after="200" w:line="276" w:lineRule="auto"/>
              <w:jc w:val="center"/>
              <w:rPr>
                <w:rFonts w:eastAsia="Calibri"/>
                <w:b/>
                <w:color w:val="000000"/>
                <w:sz w:val="24"/>
                <w:szCs w:val="24"/>
              </w:rPr>
            </w:pPr>
            <w:r w:rsidRPr="00BE3AD2">
              <w:rPr>
                <w:rFonts w:eastAsia="Calibri"/>
                <w:b/>
                <w:color w:val="000000"/>
                <w:sz w:val="24"/>
                <w:szCs w:val="24"/>
              </w:rPr>
              <w:t>Лот №10 - Послуги з управління  побутовими відходами (</w:t>
            </w:r>
            <w:proofErr w:type="spellStart"/>
            <w:r w:rsidRPr="00BE3AD2">
              <w:rPr>
                <w:rFonts w:eastAsia="Calibri"/>
                <w:b/>
                <w:color w:val="000000"/>
                <w:sz w:val="24"/>
                <w:szCs w:val="24"/>
              </w:rPr>
              <w:t>Сколівська</w:t>
            </w:r>
            <w:proofErr w:type="spellEnd"/>
            <w:r w:rsidRPr="00BE3AD2">
              <w:rPr>
                <w:rFonts w:eastAsia="Calibri"/>
                <w:b/>
                <w:color w:val="000000"/>
                <w:sz w:val="24"/>
                <w:szCs w:val="24"/>
              </w:rPr>
              <w:t xml:space="preserve">   ДПІ ГУ ДПС у Львівській області, ( Львівська область, м. Сколе,  </w:t>
            </w:r>
            <w:proofErr w:type="spellStart"/>
            <w:r w:rsidRPr="00BE3AD2">
              <w:rPr>
                <w:rFonts w:eastAsia="Calibri"/>
                <w:b/>
                <w:color w:val="000000"/>
                <w:sz w:val="24"/>
                <w:szCs w:val="24"/>
              </w:rPr>
              <w:t>вул.Князя</w:t>
            </w:r>
            <w:proofErr w:type="spellEnd"/>
            <w:r w:rsidRPr="00BE3AD2">
              <w:rPr>
                <w:rFonts w:eastAsia="Calibri"/>
                <w:b/>
                <w:color w:val="000000"/>
                <w:sz w:val="24"/>
                <w:szCs w:val="24"/>
              </w:rPr>
              <w:t xml:space="preserve"> Святослава,5а   );</w:t>
            </w:r>
          </w:p>
          <w:tbl>
            <w:tblPr>
              <w:tblStyle w:val="a6"/>
              <w:tblW w:w="0" w:type="auto"/>
              <w:tblLayout w:type="fixed"/>
              <w:tblLook w:val="04A0"/>
            </w:tblPr>
            <w:tblGrid>
              <w:gridCol w:w="2235"/>
              <w:gridCol w:w="1456"/>
              <w:gridCol w:w="1383"/>
              <w:gridCol w:w="1271"/>
              <w:gridCol w:w="1276"/>
            </w:tblGrid>
            <w:tr w:rsidR="00BE3AD2" w:rsidRPr="00BE3AD2" w:rsidTr="004F029D">
              <w:tc>
                <w:tcPr>
                  <w:tcW w:w="2235"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Адреса надання послуг</w:t>
                  </w:r>
                </w:p>
              </w:tc>
              <w:tc>
                <w:tcPr>
                  <w:tcW w:w="1456"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Кількість контейнерів</w:t>
                  </w:r>
                </w:p>
              </w:tc>
              <w:tc>
                <w:tcPr>
                  <w:tcW w:w="1383"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Об’єм контейнера (</w:t>
                  </w:r>
                  <w:proofErr w:type="spellStart"/>
                  <w:r w:rsidRPr="00BE3AD2">
                    <w:rPr>
                      <w:bCs/>
                      <w:sz w:val="24"/>
                      <w:szCs w:val="24"/>
                      <w:lang w:eastAsia="ru-RU"/>
                    </w:rPr>
                    <w:t>куб.м</w:t>
                  </w:r>
                  <w:proofErr w:type="spellEnd"/>
                  <w:r w:rsidRPr="00BE3AD2">
                    <w:rPr>
                      <w:bCs/>
                      <w:sz w:val="24"/>
                      <w:szCs w:val="24"/>
                      <w:lang w:eastAsia="ru-RU"/>
                    </w:rPr>
                    <w:t>.)</w:t>
                  </w:r>
                </w:p>
              </w:tc>
              <w:tc>
                <w:tcPr>
                  <w:tcW w:w="1271"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Графік вивезення</w:t>
                  </w:r>
                </w:p>
              </w:tc>
              <w:tc>
                <w:tcPr>
                  <w:tcW w:w="1276"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Орієнтовний обсяг вивезення ПВ в рік</w:t>
                  </w:r>
                </w:p>
              </w:tc>
            </w:tr>
            <w:tr w:rsidR="00BE3AD2" w:rsidRPr="00BE3AD2" w:rsidTr="004F029D">
              <w:trPr>
                <w:trHeight w:val="1755"/>
              </w:trPr>
              <w:tc>
                <w:tcPr>
                  <w:tcW w:w="2235" w:type="dxa"/>
                </w:tcPr>
                <w:p w:rsidR="00BE3AD2" w:rsidRPr="00BE3AD2" w:rsidRDefault="00BE3AD2" w:rsidP="00BE3AD2">
                  <w:pPr>
                    <w:framePr w:hSpace="180" w:wrap="around" w:vAnchor="text" w:hAnchor="margin" w:y="-1051"/>
                    <w:widowControl/>
                    <w:adjustRightInd w:val="0"/>
                    <w:suppressOverlap/>
                    <w:rPr>
                      <w:lang w:eastAsia="uk-UA"/>
                    </w:rPr>
                  </w:pPr>
                  <w:proofErr w:type="spellStart"/>
                  <w:r w:rsidRPr="00BE3AD2">
                    <w:rPr>
                      <w:b/>
                      <w:bCs/>
                      <w:lang w:eastAsia="uk-UA"/>
                    </w:rPr>
                    <w:lastRenderedPageBreak/>
                    <w:t>Сколівська</w:t>
                  </w:r>
                  <w:proofErr w:type="spellEnd"/>
                  <w:r w:rsidRPr="00BE3AD2">
                    <w:rPr>
                      <w:b/>
                      <w:bCs/>
                      <w:lang w:eastAsia="uk-UA"/>
                    </w:rPr>
                    <w:t xml:space="preserve">   ДПІ ГУ ДПС у Львівській області, ( Львівська область, м. Сколе,  </w:t>
                  </w:r>
                  <w:proofErr w:type="spellStart"/>
                  <w:r w:rsidRPr="00BE3AD2">
                    <w:rPr>
                      <w:b/>
                      <w:bCs/>
                      <w:lang w:eastAsia="uk-UA"/>
                    </w:rPr>
                    <w:t>вул.Князя</w:t>
                  </w:r>
                  <w:proofErr w:type="spellEnd"/>
                  <w:r w:rsidRPr="00BE3AD2">
                    <w:rPr>
                      <w:b/>
                      <w:bCs/>
                      <w:lang w:eastAsia="uk-UA"/>
                    </w:rPr>
                    <w:t xml:space="preserve"> Святослава,5а   </w:t>
                  </w:r>
                </w:p>
              </w:tc>
              <w:tc>
                <w:tcPr>
                  <w:tcW w:w="1456"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1</w:t>
                  </w:r>
                </w:p>
              </w:tc>
              <w:tc>
                <w:tcPr>
                  <w:tcW w:w="1383"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1,1</w:t>
                  </w:r>
                </w:p>
              </w:tc>
              <w:tc>
                <w:tcPr>
                  <w:tcW w:w="1271"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2 рази в місяць</w:t>
                  </w:r>
                </w:p>
              </w:tc>
              <w:tc>
                <w:tcPr>
                  <w:tcW w:w="1276"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 xml:space="preserve">20 </w:t>
                  </w:r>
                  <w:proofErr w:type="spellStart"/>
                  <w:r w:rsidRPr="00BE3AD2">
                    <w:rPr>
                      <w:bCs/>
                      <w:sz w:val="24"/>
                      <w:szCs w:val="24"/>
                      <w:lang w:eastAsia="ru-RU"/>
                    </w:rPr>
                    <w:t>куб.м</w:t>
                  </w:r>
                  <w:proofErr w:type="spellEnd"/>
                  <w:r w:rsidRPr="00BE3AD2">
                    <w:rPr>
                      <w:bCs/>
                      <w:sz w:val="24"/>
                      <w:szCs w:val="24"/>
                      <w:lang w:eastAsia="ru-RU"/>
                    </w:rPr>
                    <w:t>.</w:t>
                  </w:r>
                </w:p>
              </w:tc>
            </w:tr>
          </w:tbl>
          <w:p w:rsidR="00BE3AD2" w:rsidRPr="00BE3AD2" w:rsidRDefault="00BE3AD2" w:rsidP="00BE3AD2">
            <w:pPr>
              <w:shd w:val="clear" w:color="auto" w:fill="FFFFFF"/>
              <w:tabs>
                <w:tab w:val="left" w:pos="7860"/>
              </w:tabs>
              <w:autoSpaceDE/>
              <w:autoSpaceDN/>
              <w:jc w:val="center"/>
              <w:rPr>
                <w:rFonts w:eastAsia="Calibri"/>
                <w:b/>
                <w:smallCaps/>
                <w:noProof/>
                <w:color w:val="000000"/>
                <w:sz w:val="24"/>
                <w:szCs w:val="24"/>
              </w:rPr>
            </w:pPr>
          </w:p>
          <w:p w:rsidR="00BE3AD2" w:rsidRPr="00BE3AD2" w:rsidRDefault="00BE3AD2" w:rsidP="00BE3AD2">
            <w:pPr>
              <w:widowControl/>
              <w:autoSpaceDE/>
              <w:autoSpaceDN/>
              <w:spacing w:after="200" w:line="276" w:lineRule="auto"/>
              <w:jc w:val="center"/>
              <w:rPr>
                <w:rFonts w:eastAsia="Calibri"/>
                <w:b/>
                <w:color w:val="000000"/>
                <w:sz w:val="24"/>
                <w:szCs w:val="24"/>
                <w:lang w:val="en-US"/>
              </w:rPr>
            </w:pPr>
          </w:p>
          <w:p w:rsidR="00BE3AD2" w:rsidRPr="00BE3AD2" w:rsidRDefault="00BE3AD2" w:rsidP="00BE3AD2">
            <w:pPr>
              <w:widowControl/>
              <w:autoSpaceDE/>
              <w:autoSpaceDN/>
              <w:spacing w:after="200" w:line="276" w:lineRule="auto"/>
              <w:jc w:val="center"/>
              <w:rPr>
                <w:rFonts w:eastAsia="Calibri"/>
                <w:b/>
                <w:color w:val="000000"/>
                <w:sz w:val="24"/>
                <w:szCs w:val="24"/>
              </w:rPr>
            </w:pPr>
            <w:r w:rsidRPr="00BE3AD2">
              <w:rPr>
                <w:rFonts w:eastAsia="Calibri"/>
                <w:b/>
                <w:color w:val="000000"/>
                <w:sz w:val="24"/>
                <w:szCs w:val="24"/>
              </w:rPr>
              <w:t xml:space="preserve">Лот №11 - Послуги з управління  побутовими відходами (Перемишлянська   ДПІ ГУ ДПС у Львівській області, ( Львівська область, м. </w:t>
            </w:r>
            <w:proofErr w:type="spellStart"/>
            <w:r w:rsidRPr="00BE3AD2">
              <w:rPr>
                <w:rFonts w:eastAsia="Calibri"/>
                <w:b/>
                <w:color w:val="000000"/>
                <w:sz w:val="24"/>
                <w:szCs w:val="24"/>
              </w:rPr>
              <w:t>Перемишляни</w:t>
            </w:r>
            <w:proofErr w:type="spellEnd"/>
            <w:r w:rsidRPr="00BE3AD2">
              <w:rPr>
                <w:rFonts w:eastAsia="Calibri"/>
                <w:b/>
                <w:color w:val="000000"/>
                <w:sz w:val="24"/>
                <w:szCs w:val="24"/>
              </w:rPr>
              <w:t>,  вул.   Галицька,26а);</w:t>
            </w:r>
          </w:p>
          <w:tbl>
            <w:tblPr>
              <w:tblStyle w:val="a6"/>
              <w:tblW w:w="0" w:type="auto"/>
              <w:tblLayout w:type="fixed"/>
              <w:tblLook w:val="04A0"/>
            </w:tblPr>
            <w:tblGrid>
              <w:gridCol w:w="2149"/>
              <w:gridCol w:w="1503"/>
              <w:gridCol w:w="1418"/>
              <w:gridCol w:w="1275"/>
              <w:gridCol w:w="1276"/>
            </w:tblGrid>
            <w:tr w:rsidR="00BE3AD2" w:rsidRPr="00BE3AD2" w:rsidTr="004F029D">
              <w:tc>
                <w:tcPr>
                  <w:tcW w:w="2149"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Адреса надання послуг</w:t>
                  </w:r>
                </w:p>
              </w:tc>
              <w:tc>
                <w:tcPr>
                  <w:tcW w:w="1503"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Кількість контейнерів</w:t>
                  </w:r>
                </w:p>
              </w:tc>
              <w:tc>
                <w:tcPr>
                  <w:tcW w:w="1418"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Об’єм контейнера (</w:t>
                  </w:r>
                  <w:proofErr w:type="spellStart"/>
                  <w:r w:rsidRPr="00BE3AD2">
                    <w:rPr>
                      <w:bCs/>
                      <w:sz w:val="24"/>
                      <w:szCs w:val="24"/>
                      <w:lang w:eastAsia="ru-RU"/>
                    </w:rPr>
                    <w:t>куб.м</w:t>
                  </w:r>
                  <w:proofErr w:type="spellEnd"/>
                  <w:r w:rsidRPr="00BE3AD2">
                    <w:rPr>
                      <w:bCs/>
                      <w:sz w:val="24"/>
                      <w:szCs w:val="24"/>
                      <w:lang w:eastAsia="ru-RU"/>
                    </w:rPr>
                    <w:t>.)</w:t>
                  </w:r>
                </w:p>
              </w:tc>
              <w:tc>
                <w:tcPr>
                  <w:tcW w:w="1275"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Графік вивезення</w:t>
                  </w:r>
                </w:p>
              </w:tc>
              <w:tc>
                <w:tcPr>
                  <w:tcW w:w="1276"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Орієнтовний обсяг вивезення ПВ в рік</w:t>
                  </w:r>
                </w:p>
              </w:tc>
            </w:tr>
            <w:tr w:rsidR="00BE3AD2" w:rsidRPr="00BE3AD2" w:rsidTr="004F029D">
              <w:trPr>
                <w:trHeight w:val="1755"/>
              </w:trPr>
              <w:tc>
                <w:tcPr>
                  <w:tcW w:w="2149" w:type="dxa"/>
                </w:tcPr>
                <w:p w:rsidR="00BE3AD2" w:rsidRPr="00BE3AD2" w:rsidRDefault="00BE3AD2" w:rsidP="00BE3AD2">
                  <w:pPr>
                    <w:framePr w:hSpace="180" w:wrap="around" w:vAnchor="text" w:hAnchor="margin" w:y="-1051"/>
                    <w:widowControl/>
                    <w:adjustRightInd w:val="0"/>
                    <w:suppressOverlap/>
                    <w:jc w:val="both"/>
                    <w:rPr>
                      <w:lang w:eastAsia="uk-UA"/>
                    </w:rPr>
                  </w:pPr>
                  <w:r w:rsidRPr="00BE3AD2">
                    <w:rPr>
                      <w:b/>
                      <w:bCs/>
                      <w:lang w:eastAsia="uk-UA"/>
                    </w:rPr>
                    <w:t xml:space="preserve">Перемишлянська   ДПІ ГУ ДПС у Львівській області, ( Львівська область, м. </w:t>
                  </w:r>
                  <w:proofErr w:type="spellStart"/>
                  <w:r w:rsidRPr="00BE3AD2">
                    <w:rPr>
                      <w:b/>
                      <w:bCs/>
                      <w:lang w:eastAsia="uk-UA"/>
                    </w:rPr>
                    <w:t>Перемишляни</w:t>
                  </w:r>
                  <w:proofErr w:type="spellEnd"/>
                  <w:r w:rsidRPr="00BE3AD2">
                    <w:rPr>
                      <w:b/>
                      <w:bCs/>
                      <w:lang w:eastAsia="uk-UA"/>
                    </w:rPr>
                    <w:t>,  вул.   Галицька,26а</w:t>
                  </w:r>
                </w:p>
              </w:tc>
              <w:tc>
                <w:tcPr>
                  <w:tcW w:w="1503"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1</w:t>
                  </w:r>
                </w:p>
              </w:tc>
              <w:tc>
                <w:tcPr>
                  <w:tcW w:w="1418"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1,1</w:t>
                  </w:r>
                </w:p>
              </w:tc>
              <w:tc>
                <w:tcPr>
                  <w:tcW w:w="1275"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2 рази в місяць</w:t>
                  </w:r>
                </w:p>
              </w:tc>
              <w:tc>
                <w:tcPr>
                  <w:tcW w:w="1276"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 xml:space="preserve">12 </w:t>
                  </w:r>
                  <w:proofErr w:type="spellStart"/>
                  <w:r w:rsidRPr="00BE3AD2">
                    <w:rPr>
                      <w:bCs/>
                      <w:sz w:val="24"/>
                      <w:szCs w:val="24"/>
                      <w:lang w:eastAsia="ru-RU"/>
                    </w:rPr>
                    <w:t>куб.м</w:t>
                  </w:r>
                  <w:proofErr w:type="spellEnd"/>
                  <w:r w:rsidRPr="00BE3AD2">
                    <w:rPr>
                      <w:bCs/>
                      <w:sz w:val="24"/>
                      <w:szCs w:val="24"/>
                      <w:lang w:eastAsia="ru-RU"/>
                    </w:rPr>
                    <w:t>.</w:t>
                  </w:r>
                </w:p>
              </w:tc>
            </w:tr>
          </w:tbl>
          <w:p w:rsidR="00BE3AD2" w:rsidRPr="00BE3AD2" w:rsidRDefault="00BE3AD2" w:rsidP="00BE3AD2">
            <w:pPr>
              <w:shd w:val="clear" w:color="auto" w:fill="FFFFFF"/>
              <w:tabs>
                <w:tab w:val="left" w:pos="7860"/>
              </w:tabs>
              <w:autoSpaceDE/>
              <w:autoSpaceDN/>
              <w:jc w:val="center"/>
              <w:rPr>
                <w:rFonts w:eastAsia="Calibri"/>
                <w:b/>
                <w:smallCaps/>
                <w:noProof/>
                <w:color w:val="000000"/>
                <w:sz w:val="24"/>
                <w:szCs w:val="24"/>
              </w:rPr>
            </w:pPr>
          </w:p>
          <w:p w:rsidR="00BE3AD2" w:rsidRPr="00BE3AD2" w:rsidRDefault="00BE3AD2" w:rsidP="00BE3AD2">
            <w:pPr>
              <w:widowControl/>
              <w:autoSpaceDE/>
              <w:autoSpaceDN/>
              <w:spacing w:after="200" w:line="276" w:lineRule="auto"/>
              <w:jc w:val="center"/>
              <w:rPr>
                <w:rFonts w:eastAsia="Calibri"/>
                <w:b/>
                <w:color w:val="000000"/>
                <w:sz w:val="24"/>
                <w:szCs w:val="24"/>
              </w:rPr>
            </w:pPr>
            <w:r w:rsidRPr="00BE3AD2">
              <w:rPr>
                <w:rFonts w:eastAsia="Calibri"/>
                <w:b/>
                <w:color w:val="000000"/>
                <w:sz w:val="24"/>
                <w:szCs w:val="24"/>
              </w:rPr>
              <w:t xml:space="preserve">Лот №12 - Послуги з управління побутовими відходами (Дрогобицька   ДПІ ГУ ДПС у Львівській області, ( Львівська область, </w:t>
            </w:r>
            <w:proofErr w:type="spellStart"/>
            <w:r w:rsidRPr="00BE3AD2">
              <w:rPr>
                <w:rFonts w:eastAsia="Calibri"/>
                <w:b/>
                <w:color w:val="000000"/>
                <w:sz w:val="24"/>
                <w:szCs w:val="24"/>
              </w:rPr>
              <w:t>м.Дрогобич</w:t>
            </w:r>
            <w:proofErr w:type="spellEnd"/>
            <w:r w:rsidRPr="00BE3AD2">
              <w:rPr>
                <w:rFonts w:eastAsia="Calibri"/>
                <w:b/>
                <w:color w:val="000000"/>
                <w:sz w:val="24"/>
                <w:szCs w:val="24"/>
              </w:rPr>
              <w:t>, Шевченка, 9  );</w:t>
            </w:r>
          </w:p>
          <w:tbl>
            <w:tblPr>
              <w:tblStyle w:val="a6"/>
              <w:tblW w:w="0" w:type="auto"/>
              <w:tblLayout w:type="fixed"/>
              <w:tblLook w:val="04A0"/>
            </w:tblPr>
            <w:tblGrid>
              <w:gridCol w:w="2149"/>
              <w:gridCol w:w="1503"/>
              <w:gridCol w:w="1418"/>
              <w:gridCol w:w="1275"/>
              <w:gridCol w:w="1276"/>
            </w:tblGrid>
            <w:tr w:rsidR="00BE3AD2" w:rsidRPr="00BE3AD2" w:rsidTr="004F029D">
              <w:tc>
                <w:tcPr>
                  <w:tcW w:w="2149"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Адреса надання послуг</w:t>
                  </w:r>
                </w:p>
              </w:tc>
              <w:tc>
                <w:tcPr>
                  <w:tcW w:w="1503"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Кількість контейнерів</w:t>
                  </w:r>
                </w:p>
              </w:tc>
              <w:tc>
                <w:tcPr>
                  <w:tcW w:w="1418"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Об’єм контейнера (</w:t>
                  </w:r>
                  <w:proofErr w:type="spellStart"/>
                  <w:r w:rsidRPr="00BE3AD2">
                    <w:rPr>
                      <w:bCs/>
                      <w:sz w:val="24"/>
                      <w:szCs w:val="24"/>
                      <w:lang w:eastAsia="ru-RU"/>
                    </w:rPr>
                    <w:t>куб.м</w:t>
                  </w:r>
                  <w:proofErr w:type="spellEnd"/>
                  <w:r w:rsidRPr="00BE3AD2">
                    <w:rPr>
                      <w:bCs/>
                      <w:sz w:val="24"/>
                      <w:szCs w:val="24"/>
                      <w:lang w:eastAsia="ru-RU"/>
                    </w:rPr>
                    <w:t>.)</w:t>
                  </w:r>
                </w:p>
              </w:tc>
              <w:tc>
                <w:tcPr>
                  <w:tcW w:w="1275"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Графік вивезення</w:t>
                  </w:r>
                </w:p>
              </w:tc>
              <w:tc>
                <w:tcPr>
                  <w:tcW w:w="1276"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Орієнтовний обсяг вивезення ПВ в рік</w:t>
                  </w:r>
                </w:p>
              </w:tc>
            </w:tr>
            <w:tr w:rsidR="00BE3AD2" w:rsidRPr="00BE3AD2" w:rsidTr="004F029D">
              <w:trPr>
                <w:trHeight w:val="1755"/>
              </w:trPr>
              <w:tc>
                <w:tcPr>
                  <w:tcW w:w="2149" w:type="dxa"/>
                </w:tcPr>
                <w:p w:rsidR="00BE3AD2" w:rsidRPr="00BE3AD2" w:rsidRDefault="00BE3AD2" w:rsidP="00BE3AD2">
                  <w:pPr>
                    <w:framePr w:hSpace="180" w:wrap="around" w:vAnchor="text" w:hAnchor="margin" w:y="-1051"/>
                    <w:widowControl/>
                    <w:adjustRightInd w:val="0"/>
                    <w:suppressOverlap/>
                    <w:jc w:val="both"/>
                    <w:rPr>
                      <w:lang w:eastAsia="uk-UA"/>
                    </w:rPr>
                  </w:pPr>
                  <w:r w:rsidRPr="00BE3AD2">
                    <w:rPr>
                      <w:b/>
                      <w:bCs/>
                      <w:lang w:eastAsia="uk-UA"/>
                    </w:rPr>
                    <w:t xml:space="preserve">Дрогобицька   ДПІ ГУ ДПС у Львівській області, ( Львівська область, </w:t>
                  </w:r>
                  <w:proofErr w:type="spellStart"/>
                  <w:r w:rsidRPr="00BE3AD2">
                    <w:rPr>
                      <w:b/>
                      <w:bCs/>
                      <w:lang w:eastAsia="uk-UA"/>
                    </w:rPr>
                    <w:t>м.Дрогобич</w:t>
                  </w:r>
                  <w:proofErr w:type="spellEnd"/>
                  <w:r w:rsidRPr="00BE3AD2">
                    <w:rPr>
                      <w:b/>
                      <w:bCs/>
                      <w:lang w:eastAsia="uk-UA"/>
                    </w:rPr>
                    <w:t xml:space="preserve">, Шевченка, 9  </w:t>
                  </w:r>
                </w:p>
              </w:tc>
              <w:tc>
                <w:tcPr>
                  <w:tcW w:w="1503"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2</w:t>
                  </w:r>
                </w:p>
              </w:tc>
              <w:tc>
                <w:tcPr>
                  <w:tcW w:w="1418"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1,1</w:t>
                  </w:r>
                </w:p>
              </w:tc>
              <w:tc>
                <w:tcPr>
                  <w:tcW w:w="1275"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2 рази в місяць</w:t>
                  </w:r>
                </w:p>
              </w:tc>
              <w:tc>
                <w:tcPr>
                  <w:tcW w:w="1276"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 xml:space="preserve">57,2 </w:t>
                  </w:r>
                  <w:proofErr w:type="spellStart"/>
                  <w:r w:rsidRPr="00BE3AD2">
                    <w:rPr>
                      <w:bCs/>
                      <w:sz w:val="24"/>
                      <w:szCs w:val="24"/>
                      <w:lang w:eastAsia="ru-RU"/>
                    </w:rPr>
                    <w:t>куб.м</w:t>
                  </w:r>
                  <w:proofErr w:type="spellEnd"/>
                  <w:r w:rsidRPr="00BE3AD2">
                    <w:rPr>
                      <w:bCs/>
                      <w:sz w:val="24"/>
                      <w:szCs w:val="24"/>
                      <w:lang w:eastAsia="ru-RU"/>
                    </w:rPr>
                    <w:t>.</w:t>
                  </w:r>
                </w:p>
              </w:tc>
            </w:tr>
          </w:tbl>
          <w:p w:rsidR="00BE3AD2" w:rsidRPr="00BE3AD2" w:rsidRDefault="00BE3AD2" w:rsidP="00BE3AD2">
            <w:pPr>
              <w:shd w:val="clear" w:color="auto" w:fill="FFFFFF"/>
              <w:tabs>
                <w:tab w:val="left" w:pos="7860"/>
              </w:tabs>
              <w:autoSpaceDE/>
              <w:autoSpaceDN/>
              <w:jc w:val="center"/>
              <w:rPr>
                <w:rFonts w:eastAsia="Calibri"/>
                <w:b/>
                <w:smallCaps/>
                <w:noProof/>
                <w:color w:val="000000"/>
                <w:sz w:val="24"/>
                <w:szCs w:val="24"/>
              </w:rPr>
            </w:pPr>
          </w:p>
          <w:p w:rsidR="00BE3AD2" w:rsidRPr="00BE3AD2" w:rsidRDefault="00BE3AD2" w:rsidP="00BE3AD2">
            <w:pPr>
              <w:widowControl/>
              <w:autoSpaceDE/>
              <w:autoSpaceDN/>
              <w:spacing w:after="200" w:line="276" w:lineRule="auto"/>
              <w:jc w:val="center"/>
              <w:rPr>
                <w:rFonts w:eastAsia="Calibri"/>
                <w:b/>
                <w:color w:val="000000"/>
                <w:sz w:val="24"/>
                <w:szCs w:val="24"/>
              </w:rPr>
            </w:pPr>
            <w:r w:rsidRPr="00BE3AD2">
              <w:rPr>
                <w:rFonts w:eastAsia="Calibri"/>
                <w:b/>
                <w:color w:val="000000"/>
                <w:sz w:val="24"/>
                <w:szCs w:val="24"/>
              </w:rPr>
              <w:t>Лот №13 - Послуги  з управління  побутовими відходами (</w:t>
            </w:r>
            <w:proofErr w:type="spellStart"/>
            <w:r w:rsidRPr="00BE3AD2">
              <w:rPr>
                <w:rFonts w:eastAsia="Calibri"/>
                <w:b/>
                <w:color w:val="000000"/>
                <w:sz w:val="24"/>
                <w:szCs w:val="24"/>
              </w:rPr>
              <w:t>Радехівська</w:t>
            </w:r>
            <w:proofErr w:type="spellEnd"/>
            <w:r w:rsidRPr="00BE3AD2">
              <w:rPr>
                <w:rFonts w:eastAsia="Calibri"/>
                <w:b/>
                <w:color w:val="000000"/>
                <w:sz w:val="24"/>
                <w:szCs w:val="24"/>
              </w:rPr>
              <w:t xml:space="preserve"> ДПІ ГУ ДПС у Львівській області, (Львівська область, </w:t>
            </w:r>
            <w:proofErr w:type="spellStart"/>
            <w:r w:rsidRPr="00BE3AD2">
              <w:rPr>
                <w:rFonts w:eastAsia="Calibri"/>
                <w:b/>
                <w:color w:val="000000"/>
                <w:sz w:val="24"/>
                <w:szCs w:val="24"/>
              </w:rPr>
              <w:t>м.Радехів</w:t>
            </w:r>
            <w:proofErr w:type="spellEnd"/>
            <w:r w:rsidRPr="00BE3AD2">
              <w:rPr>
                <w:rFonts w:eastAsia="Calibri"/>
                <w:b/>
                <w:color w:val="000000"/>
                <w:sz w:val="24"/>
                <w:szCs w:val="24"/>
              </w:rPr>
              <w:t xml:space="preserve">, </w:t>
            </w:r>
            <w:proofErr w:type="spellStart"/>
            <w:r w:rsidRPr="00BE3AD2">
              <w:rPr>
                <w:rFonts w:eastAsia="Calibri"/>
                <w:b/>
                <w:color w:val="000000"/>
                <w:sz w:val="24"/>
                <w:szCs w:val="24"/>
              </w:rPr>
              <w:t>просп.Відродження</w:t>
            </w:r>
            <w:proofErr w:type="spellEnd"/>
            <w:r w:rsidRPr="00BE3AD2">
              <w:rPr>
                <w:rFonts w:eastAsia="Calibri"/>
                <w:b/>
                <w:color w:val="000000"/>
                <w:sz w:val="24"/>
                <w:szCs w:val="24"/>
              </w:rPr>
              <w:t>, 8,);</w:t>
            </w:r>
          </w:p>
          <w:tbl>
            <w:tblPr>
              <w:tblStyle w:val="a6"/>
              <w:tblW w:w="0" w:type="auto"/>
              <w:tblLayout w:type="fixed"/>
              <w:tblLook w:val="04A0"/>
            </w:tblPr>
            <w:tblGrid>
              <w:gridCol w:w="2376"/>
              <w:gridCol w:w="1276"/>
              <w:gridCol w:w="1418"/>
              <w:gridCol w:w="1275"/>
              <w:gridCol w:w="1276"/>
            </w:tblGrid>
            <w:tr w:rsidR="00BE3AD2" w:rsidRPr="00BE3AD2" w:rsidTr="004F029D">
              <w:tc>
                <w:tcPr>
                  <w:tcW w:w="2376"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Адреса надання послуг</w:t>
                  </w:r>
                </w:p>
              </w:tc>
              <w:tc>
                <w:tcPr>
                  <w:tcW w:w="1276"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Кількість контейнерів</w:t>
                  </w:r>
                </w:p>
              </w:tc>
              <w:tc>
                <w:tcPr>
                  <w:tcW w:w="1418"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Об’єм контейнера (</w:t>
                  </w:r>
                  <w:proofErr w:type="spellStart"/>
                  <w:r w:rsidRPr="00BE3AD2">
                    <w:rPr>
                      <w:bCs/>
                      <w:sz w:val="24"/>
                      <w:szCs w:val="24"/>
                      <w:lang w:eastAsia="ru-RU"/>
                    </w:rPr>
                    <w:t>куб.м</w:t>
                  </w:r>
                  <w:proofErr w:type="spellEnd"/>
                  <w:r w:rsidRPr="00BE3AD2">
                    <w:rPr>
                      <w:bCs/>
                      <w:sz w:val="24"/>
                      <w:szCs w:val="24"/>
                      <w:lang w:eastAsia="ru-RU"/>
                    </w:rPr>
                    <w:t>.)</w:t>
                  </w:r>
                </w:p>
              </w:tc>
              <w:tc>
                <w:tcPr>
                  <w:tcW w:w="1275"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Графік вивезення</w:t>
                  </w:r>
                </w:p>
              </w:tc>
              <w:tc>
                <w:tcPr>
                  <w:tcW w:w="1276"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Орієнтовний обсяг вивезення ПВ в рік</w:t>
                  </w:r>
                </w:p>
              </w:tc>
            </w:tr>
            <w:tr w:rsidR="00BE3AD2" w:rsidRPr="00BE3AD2" w:rsidTr="004F029D">
              <w:trPr>
                <w:trHeight w:val="1755"/>
              </w:trPr>
              <w:tc>
                <w:tcPr>
                  <w:tcW w:w="2376" w:type="dxa"/>
                </w:tcPr>
                <w:p w:rsidR="00BE3AD2" w:rsidRPr="00BE3AD2" w:rsidRDefault="00BE3AD2" w:rsidP="00BE3AD2">
                  <w:pPr>
                    <w:framePr w:hSpace="180" w:wrap="around" w:vAnchor="text" w:hAnchor="margin" w:y="-1051"/>
                    <w:widowControl/>
                    <w:adjustRightInd w:val="0"/>
                    <w:suppressOverlap/>
                    <w:jc w:val="both"/>
                    <w:rPr>
                      <w:lang w:eastAsia="uk-UA"/>
                    </w:rPr>
                  </w:pPr>
                  <w:proofErr w:type="spellStart"/>
                  <w:r w:rsidRPr="00BE3AD2">
                    <w:rPr>
                      <w:b/>
                      <w:bCs/>
                      <w:lang w:eastAsia="uk-UA"/>
                    </w:rPr>
                    <w:lastRenderedPageBreak/>
                    <w:t>Радехівська</w:t>
                  </w:r>
                  <w:proofErr w:type="spellEnd"/>
                  <w:r w:rsidRPr="00BE3AD2">
                    <w:rPr>
                      <w:b/>
                      <w:bCs/>
                      <w:lang w:eastAsia="uk-UA"/>
                    </w:rPr>
                    <w:t xml:space="preserve"> ДПІ ГУ ДПС у Львівській області, (Львівська область, </w:t>
                  </w:r>
                  <w:proofErr w:type="spellStart"/>
                  <w:r w:rsidRPr="00BE3AD2">
                    <w:rPr>
                      <w:b/>
                      <w:bCs/>
                      <w:lang w:eastAsia="uk-UA"/>
                    </w:rPr>
                    <w:t>м.Радехів</w:t>
                  </w:r>
                  <w:proofErr w:type="spellEnd"/>
                  <w:r w:rsidRPr="00BE3AD2">
                    <w:rPr>
                      <w:b/>
                      <w:bCs/>
                      <w:lang w:eastAsia="uk-UA"/>
                    </w:rPr>
                    <w:t xml:space="preserve">, </w:t>
                  </w:r>
                  <w:proofErr w:type="spellStart"/>
                  <w:r w:rsidRPr="00BE3AD2">
                    <w:rPr>
                      <w:b/>
                      <w:bCs/>
                      <w:lang w:eastAsia="uk-UA"/>
                    </w:rPr>
                    <w:t>просп.Відродження</w:t>
                  </w:r>
                  <w:proofErr w:type="spellEnd"/>
                  <w:r w:rsidRPr="00BE3AD2">
                    <w:rPr>
                      <w:b/>
                      <w:bCs/>
                      <w:lang w:eastAsia="uk-UA"/>
                    </w:rPr>
                    <w:t>, 8</w:t>
                  </w:r>
                </w:p>
              </w:tc>
              <w:tc>
                <w:tcPr>
                  <w:tcW w:w="1276"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1</w:t>
                  </w:r>
                </w:p>
              </w:tc>
              <w:tc>
                <w:tcPr>
                  <w:tcW w:w="1418"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1,1</w:t>
                  </w:r>
                </w:p>
              </w:tc>
              <w:tc>
                <w:tcPr>
                  <w:tcW w:w="1275" w:type="dxa"/>
                </w:tcPr>
                <w:p w:rsidR="00BE3AD2" w:rsidRPr="00BE3AD2" w:rsidRDefault="00BE3AD2" w:rsidP="00BE3AD2">
                  <w:pPr>
                    <w:framePr w:hSpace="180" w:wrap="around" w:vAnchor="text" w:hAnchor="margin" w:y="-1051"/>
                    <w:widowControl/>
                    <w:autoSpaceDE/>
                    <w:autoSpaceDN/>
                    <w:spacing w:before="250"/>
                    <w:suppressOverlap/>
                    <w:rPr>
                      <w:bCs/>
                      <w:sz w:val="24"/>
                      <w:szCs w:val="24"/>
                      <w:lang w:eastAsia="ru-RU"/>
                    </w:rPr>
                  </w:pPr>
                  <w:r w:rsidRPr="00BE3AD2">
                    <w:rPr>
                      <w:bCs/>
                      <w:sz w:val="24"/>
                      <w:szCs w:val="24"/>
                      <w:lang w:eastAsia="ru-RU"/>
                    </w:rPr>
                    <w:t xml:space="preserve"> 1 раз в місяць</w:t>
                  </w:r>
                </w:p>
              </w:tc>
              <w:tc>
                <w:tcPr>
                  <w:tcW w:w="1276"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 xml:space="preserve">25 </w:t>
                  </w:r>
                  <w:proofErr w:type="spellStart"/>
                  <w:r w:rsidRPr="00BE3AD2">
                    <w:rPr>
                      <w:bCs/>
                      <w:sz w:val="24"/>
                      <w:szCs w:val="24"/>
                      <w:lang w:eastAsia="ru-RU"/>
                    </w:rPr>
                    <w:t>куб.м</w:t>
                  </w:r>
                  <w:proofErr w:type="spellEnd"/>
                  <w:r w:rsidRPr="00BE3AD2">
                    <w:rPr>
                      <w:bCs/>
                      <w:sz w:val="24"/>
                      <w:szCs w:val="24"/>
                      <w:lang w:eastAsia="ru-RU"/>
                    </w:rPr>
                    <w:t>.</w:t>
                  </w:r>
                </w:p>
              </w:tc>
            </w:tr>
          </w:tbl>
          <w:p w:rsidR="00BE3AD2" w:rsidRPr="00BE3AD2" w:rsidRDefault="00BE3AD2" w:rsidP="00BE3AD2">
            <w:pPr>
              <w:widowControl/>
              <w:autoSpaceDE/>
              <w:autoSpaceDN/>
              <w:spacing w:after="200" w:line="276" w:lineRule="auto"/>
              <w:jc w:val="center"/>
              <w:rPr>
                <w:rFonts w:eastAsia="Calibri"/>
                <w:b/>
                <w:color w:val="000000"/>
                <w:sz w:val="24"/>
                <w:szCs w:val="24"/>
              </w:rPr>
            </w:pPr>
          </w:p>
          <w:p w:rsidR="00BE3AD2" w:rsidRPr="00BE3AD2" w:rsidRDefault="00BE3AD2" w:rsidP="00BE3AD2">
            <w:pPr>
              <w:widowControl/>
              <w:autoSpaceDE/>
              <w:autoSpaceDN/>
              <w:spacing w:after="200" w:line="276" w:lineRule="auto"/>
              <w:jc w:val="center"/>
              <w:rPr>
                <w:rFonts w:eastAsia="Calibri"/>
                <w:b/>
                <w:color w:val="000000"/>
                <w:sz w:val="24"/>
                <w:szCs w:val="24"/>
                <w:lang w:val="en-US"/>
              </w:rPr>
            </w:pPr>
          </w:p>
          <w:p w:rsidR="00BE3AD2" w:rsidRPr="00BE3AD2" w:rsidRDefault="00BE3AD2" w:rsidP="009E49BA">
            <w:pPr>
              <w:widowControl/>
              <w:autoSpaceDE/>
              <w:autoSpaceDN/>
              <w:spacing w:after="200"/>
              <w:jc w:val="center"/>
              <w:rPr>
                <w:rFonts w:eastAsia="Calibri"/>
                <w:b/>
                <w:color w:val="000000"/>
                <w:sz w:val="24"/>
                <w:szCs w:val="24"/>
              </w:rPr>
            </w:pPr>
            <w:r w:rsidRPr="00BE3AD2">
              <w:rPr>
                <w:rFonts w:eastAsia="Calibri"/>
                <w:b/>
                <w:color w:val="000000"/>
                <w:sz w:val="24"/>
                <w:szCs w:val="24"/>
              </w:rPr>
              <w:t>Лот №14 - Послуги  з управління побутовими відходами (</w:t>
            </w:r>
            <w:proofErr w:type="spellStart"/>
            <w:r w:rsidRPr="00BE3AD2">
              <w:rPr>
                <w:rFonts w:eastAsia="Calibri"/>
                <w:b/>
                <w:color w:val="000000"/>
                <w:sz w:val="24"/>
                <w:szCs w:val="24"/>
              </w:rPr>
              <w:t>Жидачівська</w:t>
            </w:r>
            <w:proofErr w:type="spellEnd"/>
            <w:r w:rsidRPr="00BE3AD2">
              <w:rPr>
                <w:rFonts w:eastAsia="Calibri"/>
                <w:b/>
                <w:color w:val="000000"/>
                <w:sz w:val="24"/>
                <w:szCs w:val="24"/>
              </w:rPr>
              <w:t xml:space="preserve"> ДПІ ГУ ДПС у Львівській області, (Львівська область, м. Жидачів, вул. Вокзальна, 6);</w:t>
            </w:r>
          </w:p>
          <w:tbl>
            <w:tblPr>
              <w:tblStyle w:val="a6"/>
              <w:tblW w:w="0" w:type="auto"/>
              <w:tblLayout w:type="fixed"/>
              <w:tblLook w:val="04A0"/>
            </w:tblPr>
            <w:tblGrid>
              <w:gridCol w:w="2149"/>
              <w:gridCol w:w="1503"/>
              <w:gridCol w:w="1418"/>
              <w:gridCol w:w="1275"/>
              <w:gridCol w:w="1276"/>
            </w:tblGrid>
            <w:tr w:rsidR="00BE3AD2" w:rsidRPr="00BE3AD2" w:rsidTr="004F029D">
              <w:tc>
                <w:tcPr>
                  <w:tcW w:w="2149"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Адреса надання послуг</w:t>
                  </w:r>
                </w:p>
              </w:tc>
              <w:tc>
                <w:tcPr>
                  <w:tcW w:w="1503"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Кількість контейнерів</w:t>
                  </w:r>
                </w:p>
              </w:tc>
              <w:tc>
                <w:tcPr>
                  <w:tcW w:w="1418"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Об’єм контейнера (</w:t>
                  </w:r>
                  <w:proofErr w:type="spellStart"/>
                  <w:r w:rsidRPr="00BE3AD2">
                    <w:rPr>
                      <w:bCs/>
                      <w:sz w:val="24"/>
                      <w:szCs w:val="24"/>
                      <w:lang w:eastAsia="ru-RU"/>
                    </w:rPr>
                    <w:t>куб.м</w:t>
                  </w:r>
                  <w:proofErr w:type="spellEnd"/>
                  <w:r w:rsidRPr="00BE3AD2">
                    <w:rPr>
                      <w:bCs/>
                      <w:sz w:val="24"/>
                      <w:szCs w:val="24"/>
                      <w:lang w:eastAsia="ru-RU"/>
                    </w:rPr>
                    <w:t>.)</w:t>
                  </w:r>
                </w:p>
              </w:tc>
              <w:tc>
                <w:tcPr>
                  <w:tcW w:w="1275"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Графік вивезення</w:t>
                  </w:r>
                </w:p>
              </w:tc>
              <w:tc>
                <w:tcPr>
                  <w:tcW w:w="1276"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Орієнтовний обсяг вивезення ПВ в рік</w:t>
                  </w:r>
                </w:p>
              </w:tc>
            </w:tr>
            <w:tr w:rsidR="00BE3AD2" w:rsidRPr="00BE3AD2" w:rsidTr="004F029D">
              <w:trPr>
                <w:trHeight w:val="1755"/>
              </w:trPr>
              <w:tc>
                <w:tcPr>
                  <w:tcW w:w="2149" w:type="dxa"/>
                </w:tcPr>
                <w:p w:rsidR="00BE3AD2" w:rsidRPr="00BE3AD2" w:rsidRDefault="00BE3AD2" w:rsidP="00BE3AD2">
                  <w:pPr>
                    <w:framePr w:hSpace="180" w:wrap="around" w:vAnchor="text" w:hAnchor="margin" w:y="-1051"/>
                    <w:widowControl/>
                    <w:adjustRightInd w:val="0"/>
                    <w:suppressOverlap/>
                    <w:jc w:val="both"/>
                    <w:rPr>
                      <w:lang w:eastAsia="uk-UA"/>
                    </w:rPr>
                  </w:pPr>
                  <w:proofErr w:type="spellStart"/>
                  <w:r w:rsidRPr="00BE3AD2">
                    <w:rPr>
                      <w:b/>
                      <w:bCs/>
                      <w:lang w:eastAsia="uk-UA"/>
                    </w:rPr>
                    <w:t>Жидачівська</w:t>
                  </w:r>
                  <w:proofErr w:type="spellEnd"/>
                  <w:r w:rsidRPr="00BE3AD2">
                    <w:rPr>
                      <w:b/>
                      <w:bCs/>
                      <w:lang w:eastAsia="uk-UA"/>
                    </w:rPr>
                    <w:t xml:space="preserve"> ДПІ ГУ ДПС у Львівській області, (Львівська область, м. Жидачів, вул. Вокзальна, 6</w:t>
                  </w:r>
                </w:p>
              </w:tc>
              <w:tc>
                <w:tcPr>
                  <w:tcW w:w="1503"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1</w:t>
                  </w:r>
                </w:p>
              </w:tc>
              <w:tc>
                <w:tcPr>
                  <w:tcW w:w="1418"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1,1</w:t>
                  </w:r>
                </w:p>
              </w:tc>
              <w:tc>
                <w:tcPr>
                  <w:tcW w:w="1275" w:type="dxa"/>
                </w:tcPr>
                <w:p w:rsidR="00BE3AD2" w:rsidRPr="00BE3AD2" w:rsidRDefault="00BE3AD2" w:rsidP="00BE3AD2">
                  <w:pPr>
                    <w:framePr w:hSpace="180" w:wrap="around" w:vAnchor="text" w:hAnchor="margin" w:y="-1051"/>
                    <w:widowControl/>
                    <w:autoSpaceDE/>
                    <w:autoSpaceDN/>
                    <w:spacing w:before="250"/>
                    <w:suppressOverlap/>
                    <w:rPr>
                      <w:bCs/>
                      <w:sz w:val="24"/>
                      <w:szCs w:val="24"/>
                      <w:lang w:eastAsia="ru-RU"/>
                    </w:rPr>
                  </w:pPr>
                  <w:r w:rsidRPr="00BE3AD2">
                    <w:rPr>
                      <w:bCs/>
                      <w:sz w:val="24"/>
                      <w:szCs w:val="24"/>
                      <w:lang w:eastAsia="ru-RU"/>
                    </w:rPr>
                    <w:t xml:space="preserve"> 2 рази в місяць</w:t>
                  </w:r>
                </w:p>
              </w:tc>
              <w:tc>
                <w:tcPr>
                  <w:tcW w:w="1276"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 xml:space="preserve">4,2 </w:t>
                  </w:r>
                  <w:proofErr w:type="spellStart"/>
                  <w:r w:rsidRPr="00BE3AD2">
                    <w:rPr>
                      <w:bCs/>
                      <w:sz w:val="24"/>
                      <w:szCs w:val="24"/>
                      <w:lang w:eastAsia="ru-RU"/>
                    </w:rPr>
                    <w:t>куб.м</w:t>
                  </w:r>
                  <w:proofErr w:type="spellEnd"/>
                  <w:r w:rsidRPr="00BE3AD2">
                    <w:rPr>
                      <w:bCs/>
                      <w:sz w:val="24"/>
                      <w:szCs w:val="24"/>
                      <w:lang w:eastAsia="ru-RU"/>
                    </w:rPr>
                    <w:t>.</w:t>
                  </w:r>
                </w:p>
              </w:tc>
            </w:tr>
          </w:tbl>
          <w:p w:rsidR="00BE3AD2" w:rsidRPr="00BE3AD2" w:rsidRDefault="00BE3AD2" w:rsidP="00BE3AD2">
            <w:pPr>
              <w:shd w:val="clear" w:color="auto" w:fill="FFFFFF"/>
              <w:tabs>
                <w:tab w:val="left" w:pos="7860"/>
              </w:tabs>
              <w:autoSpaceDE/>
              <w:autoSpaceDN/>
              <w:jc w:val="center"/>
              <w:rPr>
                <w:rFonts w:eastAsia="Calibri"/>
                <w:b/>
                <w:smallCaps/>
                <w:noProof/>
                <w:color w:val="000000"/>
                <w:sz w:val="24"/>
                <w:szCs w:val="24"/>
              </w:rPr>
            </w:pPr>
          </w:p>
          <w:p w:rsidR="00BE3AD2" w:rsidRPr="00BE3AD2" w:rsidRDefault="00BE3AD2" w:rsidP="009E49BA">
            <w:pPr>
              <w:widowControl/>
              <w:autoSpaceDE/>
              <w:autoSpaceDN/>
              <w:spacing w:after="200"/>
              <w:jc w:val="center"/>
              <w:rPr>
                <w:rFonts w:eastAsia="Calibri"/>
                <w:b/>
                <w:color w:val="000000"/>
                <w:sz w:val="24"/>
                <w:szCs w:val="24"/>
              </w:rPr>
            </w:pPr>
            <w:r w:rsidRPr="00BE3AD2">
              <w:rPr>
                <w:rFonts w:eastAsia="Calibri"/>
                <w:b/>
                <w:color w:val="000000"/>
                <w:sz w:val="24"/>
                <w:szCs w:val="24"/>
              </w:rPr>
              <w:t>Лот №15 - Послуги  з управління  побутовими відходами (Яворівська ДПІ ГУ ДПС у Львівській області, (Львівська область, м. Яворів,вул. Львівська, 42 );»</w:t>
            </w:r>
          </w:p>
          <w:tbl>
            <w:tblPr>
              <w:tblStyle w:val="a6"/>
              <w:tblW w:w="0" w:type="auto"/>
              <w:tblLayout w:type="fixed"/>
              <w:tblLook w:val="04A0"/>
            </w:tblPr>
            <w:tblGrid>
              <w:gridCol w:w="2149"/>
              <w:gridCol w:w="1503"/>
              <w:gridCol w:w="1418"/>
              <w:gridCol w:w="1275"/>
              <w:gridCol w:w="1276"/>
            </w:tblGrid>
            <w:tr w:rsidR="00BE3AD2" w:rsidRPr="00BE3AD2" w:rsidTr="004F029D">
              <w:tc>
                <w:tcPr>
                  <w:tcW w:w="2149"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Адреса надання послуг</w:t>
                  </w:r>
                </w:p>
              </w:tc>
              <w:tc>
                <w:tcPr>
                  <w:tcW w:w="1503"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Кількість контейнерів</w:t>
                  </w:r>
                </w:p>
              </w:tc>
              <w:tc>
                <w:tcPr>
                  <w:tcW w:w="1418"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Об’єм контейнера (</w:t>
                  </w:r>
                  <w:proofErr w:type="spellStart"/>
                  <w:r w:rsidRPr="00BE3AD2">
                    <w:rPr>
                      <w:bCs/>
                      <w:sz w:val="24"/>
                      <w:szCs w:val="24"/>
                      <w:lang w:eastAsia="ru-RU"/>
                    </w:rPr>
                    <w:t>куб.м</w:t>
                  </w:r>
                  <w:proofErr w:type="spellEnd"/>
                  <w:r w:rsidRPr="00BE3AD2">
                    <w:rPr>
                      <w:bCs/>
                      <w:sz w:val="24"/>
                      <w:szCs w:val="24"/>
                      <w:lang w:eastAsia="ru-RU"/>
                    </w:rPr>
                    <w:t>.)</w:t>
                  </w:r>
                </w:p>
              </w:tc>
              <w:tc>
                <w:tcPr>
                  <w:tcW w:w="1275"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Графік вивезення</w:t>
                  </w:r>
                </w:p>
              </w:tc>
              <w:tc>
                <w:tcPr>
                  <w:tcW w:w="1276" w:type="dxa"/>
                </w:tcPr>
                <w:p w:rsidR="00BE3AD2" w:rsidRPr="00BE3AD2" w:rsidRDefault="00BE3AD2" w:rsidP="00BE3AD2">
                  <w:pPr>
                    <w:framePr w:hSpace="180" w:wrap="around" w:vAnchor="text" w:hAnchor="margin" w:y="-1051"/>
                    <w:widowControl/>
                    <w:autoSpaceDE/>
                    <w:autoSpaceDN/>
                    <w:spacing w:before="250"/>
                    <w:suppressOverlap/>
                    <w:jc w:val="both"/>
                    <w:rPr>
                      <w:bCs/>
                      <w:sz w:val="24"/>
                      <w:szCs w:val="24"/>
                      <w:lang w:eastAsia="ru-RU"/>
                    </w:rPr>
                  </w:pPr>
                  <w:r w:rsidRPr="00BE3AD2">
                    <w:rPr>
                      <w:bCs/>
                      <w:sz w:val="24"/>
                      <w:szCs w:val="24"/>
                      <w:lang w:eastAsia="ru-RU"/>
                    </w:rPr>
                    <w:t>Орієнтовний обсяг вивезення ПВ в рік</w:t>
                  </w:r>
                </w:p>
              </w:tc>
            </w:tr>
            <w:tr w:rsidR="00BE3AD2" w:rsidRPr="00BE3AD2" w:rsidTr="004F029D">
              <w:trPr>
                <w:trHeight w:val="1755"/>
              </w:trPr>
              <w:tc>
                <w:tcPr>
                  <w:tcW w:w="2149" w:type="dxa"/>
                </w:tcPr>
                <w:p w:rsidR="00BE3AD2" w:rsidRPr="00BE3AD2" w:rsidRDefault="00BE3AD2" w:rsidP="00BE3AD2">
                  <w:pPr>
                    <w:framePr w:hSpace="180" w:wrap="around" w:vAnchor="text" w:hAnchor="margin" w:y="-1051"/>
                    <w:widowControl/>
                    <w:adjustRightInd w:val="0"/>
                    <w:suppressOverlap/>
                    <w:jc w:val="both"/>
                    <w:rPr>
                      <w:lang w:eastAsia="uk-UA"/>
                    </w:rPr>
                  </w:pPr>
                  <w:r w:rsidRPr="00BE3AD2">
                    <w:rPr>
                      <w:b/>
                      <w:bCs/>
                      <w:lang w:eastAsia="uk-UA"/>
                    </w:rPr>
                    <w:t>Яворівська ДПІ ГУ ДПС у Львівській області, (Львівська область, м. Яворів,вул. Львівська, 42</w:t>
                  </w:r>
                </w:p>
              </w:tc>
              <w:tc>
                <w:tcPr>
                  <w:tcW w:w="1503"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1</w:t>
                  </w:r>
                </w:p>
              </w:tc>
              <w:tc>
                <w:tcPr>
                  <w:tcW w:w="1418"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1,1</w:t>
                  </w:r>
                </w:p>
              </w:tc>
              <w:tc>
                <w:tcPr>
                  <w:tcW w:w="1275" w:type="dxa"/>
                </w:tcPr>
                <w:p w:rsidR="00BE3AD2" w:rsidRPr="00BE3AD2" w:rsidRDefault="00BE3AD2" w:rsidP="00BE3AD2">
                  <w:pPr>
                    <w:framePr w:hSpace="180" w:wrap="around" w:vAnchor="text" w:hAnchor="margin" w:y="-1051"/>
                    <w:widowControl/>
                    <w:autoSpaceDE/>
                    <w:autoSpaceDN/>
                    <w:spacing w:before="250"/>
                    <w:suppressOverlap/>
                    <w:rPr>
                      <w:bCs/>
                      <w:sz w:val="24"/>
                      <w:szCs w:val="24"/>
                      <w:lang w:eastAsia="ru-RU"/>
                    </w:rPr>
                  </w:pPr>
                  <w:r w:rsidRPr="00BE3AD2">
                    <w:rPr>
                      <w:bCs/>
                      <w:sz w:val="24"/>
                      <w:szCs w:val="24"/>
                      <w:lang w:eastAsia="ru-RU"/>
                    </w:rPr>
                    <w:t xml:space="preserve"> 4 рази в місяць</w:t>
                  </w:r>
                </w:p>
              </w:tc>
              <w:tc>
                <w:tcPr>
                  <w:tcW w:w="1276" w:type="dxa"/>
                </w:tcPr>
                <w:p w:rsidR="00BE3AD2" w:rsidRPr="00BE3AD2" w:rsidRDefault="00BE3AD2" w:rsidP="00BE3AD2">
                  <w:pPr>
                    <w:framePr w:hSpace="180" w:wrap="around" w:vAnchor="text" w:hAnchor="margin" w:y="-1051"/>
                    <w:widowControl/>
                    <w:autoSpaceDE/>
                    <w:autoSpaceDN/>
                    <w:spacing w:before="250"/>
                    <w:suppressOverlap/>
                    <w:jc w:val="center"/>
                    <w:rPr>
                      <w:bCs/>
                      <w:sz w:val="24"/>
                      <w:szCs w:val="24"/>
                      <w:lang w:eastAsia="ru-RU"/>
                    </w:rPr>
                  </w:pPr>
                  <w:r w:rsidRPr="00BE3AD2">
                    <w:rPr>
                      <w:bCs/>
                      <w:sz w:val="24"/>
                      <w:szCs w:val="24"/>
                      <w:lang w:eastAsia="ru-RU"/>
                    </w:rPr>
                    <w:t>1</w:t>
                  </w:r>
                  <w:r w:rsidRPr="00BE3AD2">
                    <w:rPr>
                      <w:bCs/>
                      <w:sz w:val="24"/>
                      <w:szCs w:val="24"/>
                      <w:lang w:val="en-US" w:eastAsia="ru-RU"/>
                    </w:rPr>
                    <w:t>1</w:t>
                  </w:r>
                  <w:r w:rsidRPr="00BE3AD2">
                    <w:rPr>
                      <w:bCs/>
                      <w:sz w:val="24"/>
                      <w:szCs w:val="24"/>
                      <w:lang w:eastAsia="ru-RU"/>
                    </w:rPr>
                    <w:t xml:space="preserve">,529 </w:t>
                  </w:r>
                  <w:proofErr w:type="spellStart"/>
                  <w:r w:rsidRPr="00BE3AD2">
                    <w:rPr>
                      <w:bCs/>
                      <w:sz w:val="24"/>
                      <w:szCs w:val="24"/>
                      <w:lang w:eastAsia="ru-RU"/>
                    </w:rPr>
                    <w:t>куб.м</w:t>
                  </w:r>
                  <w:proofErr w:type="spellEnd"/>
                  <w:r w:rsidRPr="00BE3AD2">
                    <w:rPr>
                      <w:bCs/>
                      <w:sz w:val="24"/>
                      <w:szCs w:val="24"/>
                      <w:lang w:eastAsia="ru-RU"/>
                    </w:rPr>
                    <w:t>.</w:t>
                  </w:r>
                </w:p>
              </w:tc>
            </w:tr>
          </w:tbl>
          <w:p w:rsidR="00BE3AD2" w:rsidRPr="00BE3AD2" w:rsidRDefault="00BE3AD2" w:rsidP="00BE3AD2">
            <w:pPr>
              <w:shd w:val="clear" w:color="auto" w:fill="FFFFFF"/>
              <w:tabs>
                <w:tab w:val="left" w:pos="7860"/>
              </w:tabs>
              <w:autoSpaceDE/>
              <w:autoSpaceDN/>
              <w:ind w:left="1440"/>
              <w:contextualSpacing/>
              <w:jc w:val="center"/>
              <w:rPr>
                <w:b/>
                <w:smallCaps/>
                <w:noProof/>
                <w:color w:val="000000"/>
                <w:sz w:val="24"/>
                <w:szCs w:val="24"/>
                <w:lang w:val="en-US" w:eastAsia="ru-RU"/>
              </w:rPr>
            </w:pPr>
          </w:p>
          <w:p w:rsidR="00BE3AD2" w:rsidRPr="00BE3AD2" w:rsidRDefault="00BE3AD2" w:rsidP="009E49BA">
            <w:pPr>
              <w:shd w:val="clear" w:color="auto" w:fill="FFFFFF"/>
              <w:tabs>
                <w:tab w:val="left" w:pos="7860"/>
              </w:tabs>
              <w:autoSpaceDE/>
              <w:autoSpaceDN/>
              <w:contextualSpacing/>
              <w:jc w:val="center"/>
              <w:rPr>
                <w:b/>
                <w:color w:val="000000"/>
                <w:sz w:val="24"/>
                <w:szCs w:val="24"/>
                <w:lang w:eastAsia="ru-RU"/>
              </w:rPr>
            </w:pPr>
            <w:r w:rsidRPr="00BE3AD2">
              <w:rPr>
                <w:b/>
                <w:smallCaps/>
                <w:noProof/>
                <w:color w:val="000000"/>
                <w:sz w:val="24"/>
                <w:szCs w:val="24"/>
                <w:lang w:val="ru-RU" w:eastAsia="ru-RU"/>
              </w:rPr>
              <w:t>Лот</w:t>
            </w:r>
            <w:r w:rsidRPr="00CA2DDC">
              <w:rPr>
                <w:b/>
                <w:smallCaps/>
                <w:noProof/>
                <w:color w:val="000000"/>
                <w:sz w:val="24"/>
                <w:szCs w:val="24"/>
                <w:lang w:val="en-US" w:eastAsia="ru-RU"/>
              </w:rPr>
              <w:t xml:space="preserve"> №1</w:t>
            </w:r>
            <w:r w:rsidRPr="00BE3AD2">
              <w:rPr>
                <w:b/>
                <w:smallCaps/>
                <w:noProof/>
                <w:color w:val="000000"/>
                <w:sz w:val="24"/>
                <w:szCs w:val="24"/>
                <w:lang w:eastAsia="ru-RU"/>
              </w:rPr>
              <w:t>6</w:t>
            </w:r>
            <w:r w:rsidRPr="00CA2DDC">
              <w:rPr>
                <w:b/>
                <w:smallCaps/>
                <w:noProof/>
                <w:color w:val="000000"/>
                <w:sz w:val="24"/>
                <w:szCs w:val="24"/>
                <w:lang w:val="en-US" w:eastAsia="ru-RU"/>
              </w:rPr>
              <w:t xml:space="preserve"> - </w:t>
            </w:r>
            <w:proofErr w:type="spellStart"/>
            <w:r w:rsidRPr="00BE3AD2">
              <w:rPr>
                <w:b/>
                <w:color w:val="000000"/>
                <w:sz w:val="24"/>
                <w:szCs w:val="24"/>
                <w:lang w:val="ru-RU" w:eastAsia="ru-RU"/>
              </w:rPr>
              <w:t>Послуги</w:t>
            </w:r>
            <w:proofErr w:type="spellEnd"/>
            <w:r w:rsidRPr="00CA2DDC">
              <w:rPr>
                <w:b/>
                <w:color w:val="000000"/>
                <w:sz w:val="24"/>
                <w:szCs w:val="24"/>
                <w:lang w:val="en-US" w:eastAsia="ru-RU"/>
              </w:rPr>
              <w:t xml:space="preserve">  </w:t>
            </w:r>
            <w:proofErr w:type="spellStart"/>
            <w:r w:rsidRPr="00BE3AD2">
              <w:rPr>
                <w:b/>
                <w:color w:val="000000"/>
                <w:sz w:val="24"/>
                <w:szCs w:val="24"/>
                <w:lang w:val="ru-RU" w:eastAsia="ru-RU"/>
              </w:rPr>
              <w:t>з</w:t>
            </w:r>
            <w:proofErr w:type="spellEnd"/>
            <w:r w:rsidRPr="00CA2DDC">
              <w:rPr>
                <w:b/>
                <w:color w:val="000000"/>
                <w:sz w:val="24"/>
                <w:szCs w:val="24"/>
                <w:lang w:val="en-US" w:eastAsia="ru-RU"/>
              </w:rPr>
              <w:t xml:space="preserve"> </w:t>
            </w:r>
            <w:proofErr w:type="spellStart"/>
            <w:r w:rsidRPr="00BE3AD2">
              <w:rPr>
                <w:b/>
                <w:color w:val="000000"/>
                <w:sz w:val="24"/>
                <w:szCs w:val="24"/>
                <w:lang w:val="ru-RU" w:eastAsia="ru-RU"/>
              </w:rPr>
              <w:t>управлінняпобутовимивідходам</w:t>
            </w:r>
            <w:proofErr w:type="gramStart"/>
            <w:r w:rsidRPr="00BE3AD2">
              <w:rPr>
                <w:b/>
                <w:color w:val="000000"/>
                <w:sz w:val="24"/>
                <w:szCs w:val="24"/>
                <w:lang w:val="ru-RU" w:eastAsia="ru-RU"/>
              </w:rPr>
              <w:t>и</w:t>
            </w:r>
            <w:proofErr w:type="spellEnd"/>
            <w:r w:rsidRPr="00CA2DDC">
              <w:rPr>
                <w:b/>
                <w:color w:val="000000"/>
                <w:sz w:val="24"/>
                <w:szCs w:val="24"/>
                <w:lang w:val="en-US" w:eastAsia="ru-RU"/>
              </w:rPr>
              <w:t>(</w:t>
            </w:r>
            <w:proofErr w:type="gramEnd"/>
            <w:r w:rsidRPr="00CA2DDC">
              <w:rPr>
                <w:b/>
                <w:color w:val="000000"/>
                <w:sz w:val="24"/>
                <w:szCs w:val="24"/>
                <w:lang w:val="en-US" w:eastAsia="ru-RU"/>
              </w:rPr>
              <w:t xml:space="preserve"> </w:t>
            </w:r>
            <w:proofErr w:type="spellStart"/>
            <w:r w:rsidRPr="00BE3AD2">
              <w:rPr>
                <w:b/>
                <w:color w:val="000000"/>
                <w:sz w:val="24"/>
                <w:szCs w:val="24"/>
                <w:lang w:val="ru-RU" w:eastAsia="ru-RU"/>
              </w:rPr>
              <w:t>Турківській</w:t>
            </w:r>
            <w:proofErr w:type="spellEnd"/>
            <w:r w:rsidRPr="00CA2DDC">
              <w:rPr>
                <w:b/>
                <w:color w:val="000000"/>
                <w:sz w:val="24"/>
                <w:szCs w:val="24"/>
                <w:lang w:val="en-US" w:eastAsia="ru-RU"/>
              </w:rPr>
              <w:t xml:space="preserve">  </w:t>
            </w:r>
            <w:r w:rsidRPr="00BE3AD2">
              <w:rPr>
                <w:b/>
                <w:color w:val="000000"/>
                <w:sz w:val="24"/>
                <w:szCs w:val="24"/>
                <w:lang w:val="ru-RU" w:eastAsia="ru-RU"/>
              </w:rPr>
              <w:t>ДПІ</w:t>
            </w:r>
            <w:r w:rsidRPr="00CA2DDC">
              <w:rPr>
                <w:b/>
                <w:color w:val="000000"/>
                <w:sz w:val="24"/>
                <w:szCs w:val="24"/>
                <w:lang w:val="en-US" w:eastAsia="ru-RU"/>
              </w:rPr>
              <w:t xml:space="preserve"> </w:t>
            </w:r>
            <w:r w:rsidRPr="00BE3AD2">
              <w:rPr>
                <w:b/>
                <w:color w:val="000000"/>
                <w:sz w:val="24"/>
                <w:szCs w:val="24"/>
                <w:lang w:val="ru-RU" w:eastAsia="ru-RU"/>
              </w:rPr>
              <w:t>ГУ</w:t>
            </w:r>
            <w:r w:rsidRPr="00CA2DDC">
              <w:rPr>
                <w:b/>
                <w:color w:val="000000"/>
                <w:sz w:val="24"/>
                <w:szCs w:val="24"/>
                <w:lang w:val="en-US" w:eastAsia="ru-RU"/>
              </w:rPr>
              <w:t xml:space="preserve"> </w:t>
            </w:r>
            <w:r w:rsidRPr="00BE3AD2">
              <w:rPr>
                <w:b/>
                <w:color w:val="000000"/>
                <w:sz w:val="24"/>
                <w:szCs w:val="24"/>
                <w:lang w:val="ru-RU" w:eastAsia="ru-RU"/>
              </w:rPr>
              <w:t>ДПС</w:t>
            </w:r>
            <w:r w:rsidRPr="00CA2DDC">
              <w:rPr>
                <w:b/>
                <w:color w:val="000000"/>
                <w:sz w:val="24"/>
                <w:szCs w:val="24"/>
                <w:lang w:val="en-US" w:eastAsia="ru-RU"/>
              </w:rPr>
              <w:t xml:space="preserve"> </w:t>
            </w:r>
            <w:r w:rsidRPr="00BE3AD2">
              <w:rPr>
                <w:b/>
                <w:color w:val="000000"/>
                <w:sz w:val="24"/>
                <w:szCs w:val="24"/>
                <w:lang w:val="ru-RU" w:eastAsia="ru-RU"/>
              </w:rPr>
              <w:t>у</w:t>
            </w:r>
            <w:r w:rsidRPr="00CA2DDC">
              <w:rPr>
                <w:b/>
                <w:color w:val="000000"/>
                <w:sz w:val="24"/>
                <w:szCs w:val="24"/>
                <w:lang w:val="en-US" w:eastAsia="ru-RU"/>
              </w:rPr>
              <w:t xml:space="preserve"> </w:t>
            </w:r>
            <w:proofErr w:type="spellStart"/>
            <w:r w:rsidRPr="00BE3AD2">
              <w:rPr>
                <w:b/>
                <w:color w:val="000000"/>
                <w:sz w:val="24"/>
                <w:szCs w:val="24"/>
                <w:lang w:val="ru-RU" w:eastAsia="ru-RU"/>
              </w:rPr>
              <w:t>Львівськійобласті</w:t>
            </w:r>
            <w:proofErr w:type="spellEnd"/>
            <w:r w:rsidRPr="00CA2DDC">
              <w:rPr>
                <w:b/>
                <w:color w:val="000000"/>
                <w:sz w:val="24"/>
                <w:szCs w:val="24"/>
                <w:lang w:val="en-US" w:eastAsia="ru-RU"/>
              </w:rPr>
              <w:t>, (</w:t>
            </w:r>
            <w:proofErr w:type="spellStart"/>
            <w:r w:rsidRPr="00BE3AD2">
              <w:rPr>
                <w:b/>
                <w:color w:val="000000"/>
                <w:sz w:val="24"/>
                <w:szCs w:val="24"/>
                <w:lang w:val="ru-RU" w:eastAsia="ru-RU"/>
              </w:rPr>
              <w:t>Львівська</w:t>
            </w:r>
            <w:proofErr w:type="spellEnd"/>
            <w:r w:rsidRPr="00CA2DDC">
              <w:rPr>
                <w:b/>
                <w:color w:val="000000"/>
                <w:sz w:val="24"/>
                <w:szCs w:val="24"/>
                <w:lang w:val="en-US" w:eastAsia="ru-RU"/>
              </w:rPr>
              <w:t xml:space="preserve"> </w:t>
            </w:r>
            <w:r w:rsidRPr="00BE3AD2">
              <w:rPr>
                <w:b/>
                <w:color w:val="000000"/>
                <w:sz w:val="24"/>
                <w:szCs w:val="24"/>
                <w:lang w:val="ru-RU" w:eastAsia="ru-RU"/>
              </w:rPr>
              <w:t>область</w:t>
            </w:r>
            <w:r w:rsidRPr="00CA2DDC">
              <w:rPr>
                <w:b/>
                <w:color w:val="000000"/>
                <w:sz w:val="24"/>
                <w:szCs w:val="24"/>
                <w:lang w:val="en-US" w:eastAsia="ru-RU"/>
              </w:rPr>
              <w:t xml:space="preserve">, </w:t>
            </w:r>
            <w:r w:rsidRPr="00BE3AD2">
              <w:rPr>
                <w:b/>
                <w:color w:val="000000"/>
                <w:sz w:val="24"/>
                <w:szCs w:val="24"/>
                <w:lang w:val="ru-RU" w:eastAsia="ru-RU"/>
              </w:rPr>
              <w:t>м</w:t>
            </w:r>
            <w:r w:rsidRPr="00CA2DDC">
              <w:rPr>
                <w:b/>
                <w:color w:val="000000"/>
                <w:sz w:val="24"/>
                <w:szCs w:val="24"/>
                <w:lang w:val="en-US" w:eastAsia="ru-RU"/>
              </w:rPr>
              <w:t xml:space="preserve">. </w:t>
            </w:r>
            <w:r w:rsidRPr="00BE3AD2">
              <w:rPr>
                <w:b/>
                <w:color w:val="000000"/>
                <w:sz w:val="24"/>
                <w:szCs w:val="24"/>
                <w:lang w:val="ru-RU" w:eastAsia="ru-RU"/>
              </w:rPr>
              <w:t>Турка</w:t>
            </w:r>
            <w:r w:rsidRPr="00CA2DDC">
              <w:rPr>
                <w:b/>
                <w:color w:val="000000"/>
                <w:sz w:val="24"/>
                <w:szCs w:val="24"/>
                <w:lang w:val="en-US" w:eastAsia="ru-RU"/>
              </w:rPr>
              <w:t xml:space="preserve"> </w:t>
            </w:r>
            <w:r w:rsidRPr="00BE3AD2">
              <w:rPr>
                <w:b/>
                <w:color w:val="000000"/>
                <w:sz w:val="24"/>
                <w:szCs w:val="24"/>
                <w:lang w:val="ru-RU" w:eastAsia="ru-RU"/>
              </w:rPr>
              <w:t>пл</w:t>
            </w:r>
            <w:r w:rsidRPr="00CA2DDC">
              <w:rPr>
                <w:b/>
                <w:color w:val="000000"/>
                <w:sz w:val="24"/>
                <w:szCs w:val="24"/>
                <w:lang w:val="en-US" w:eastAsia="ru-RU"/>
              </w:rPr>
              <w:t xml:space="preserve">. </w:t>
            </w:r>
            <w:proofErr w:type="spellStart"/>
            <w:r w:rsidRPr="00BE3AD2">
              <w:rPr>
                <w:b/>
                <w:color w:val="000000"/>
                <w:sz w:val="24"/>
                <w:szCs w:val="24"/>
                <w:lang w:val="ru-RU" w:eastAsia="ru-RU"/>
              </w:rPr>
              <w:t>Ринок</w:t>
            </w:r>
            <w:proofErr w:type="spellEnd"/>
            <w:r w:rsidRPr="00BE3AD2">
              <w:rPr>
                <w:b/>
                <w:color w:val="000000"/>
                <w:sz w:val="24"/>
                <w:szCs w:val="24"/>
                <w:lang w:val="ru-RU" w:eastAsia="ru-RU"/>
              </w:rPr>
              <w:t>, 24 );»</w:t>
            </w:r>
          </w:p>
          <w:tbl>
            <w:tblPr>
              <w:tblStyle w:val="a6"/>
              <w:tblW w:w="0" w:type="auto"/>
              <w:tblLayout w:type="fixed"/>
              <w:tblLook w:val="04A0"/>
            </w:tblPr>
            <w:tblGrid>
              <w:gridCol w:w="2149"/>
              <w:gridCol w:w="1503"/>
              <w:gridCol w:w="1418"/>
              <w:gridCol w:w="1275"/>
              <w:gridCol w:w="1422"/>
            </w:tblGrid>
            <w:tr w:rsidR="00BE3AD2" w:rsidRPr="00BE3AD2" w:rsidTr="004F029D">
              <w:tc>
                <w:tcPr>
                  <w:tcW w:w="2149" w:type="dxa"/>
                </w:tcPr>
                <w:p w:rsidR="00BE3AD2" w:rsidRPr="00BE3AD2" w:rsidRDefault="00BE3AD2" w:rsidP="00BE3AD2">
                  <w:pPr>
                    <w:framePr w:hSpace="180" w:wrap="around" w:vAnchor="text" w:hAnchor="margin" w:y="-1051"/>
                    <w:widowControl/>
                    <w:autoSpaceDE/>
                    <w:autoSpaceDN/>
                    <w:suppressOverlap/>
                    <w:jc w:val="both"/>
                    <w:rPr>
                      <w:bCs/>
                      <w:lang w:eastAsia="ru-RU"/>
                    </w:rPr>
                  </w:pPr>
                  <w:r w:rsidRPr="00BE3AD2">
                    <w:rPr>
                      <w:b/>
                      <w:smallCaps/>
                      <w:noProof/>
                      <w:color w:val="000000"/>
                      <w:sz w:val="24"/>
                      <w:szCs w:val="24"/>
                      <w:lang w:eastAsia="uk-UA"/>
                    </w:rPr>
                    <w:t>(</w:t>
                  </w:r>
                  <w:r w:rsidRPr="00BE3AD2">
                    <w:rPr>
                      <w:bCs/>
                      <w:lang w:eastAsia="ru-RU"/>
                    </w:rPr>
                    <w:t>Адреса надання послуг</w:t>
                  </w:r>
                </w:p>
              </w:tc>
              <w:tc>
                <w:tcPr>
                  <w:tcW w:w="1503" w:type="dxa"/>
                </w:tcPr>
                <w:p w:rsidR="00BE3AD2" w:rsidRPr="00BE3AD2" w:rsidRDefault="00BE3AD2" w:rsidP="00BE3AD2">
                  <w:pPr>
                    <w:framePr w:hSpace="180" w:wrap="around" w:vAnchor="text" w:hAnchor="margin" w:y="-1051"/>
                    <w:widowControl/>
                    <w:autoSpaceDE/>
                    <w:autoSpaceDN/>
                    <w:suppressOverlap/>
                    <w:jc w:val="both"/>
                    <w:rPr>
                      <w:bCs/>
                      <w:lang w:eastAsia="ru-RU"/>
                    </w:rPr>
                  </w:pPr>
                  <w:r w:rsidRPr="00BE3AD2">
                    <w:rPr>
                      <w:bCs/>
                      <w:lang w:eastAsia="ru-RU"/>
                    </w:rPr>
                    <w:t>Кількість контейнерів</w:t>
                  </w:r>
                </w:p>
              </w:tc>
              <w:tc>
                <w:tcPr>
                  <w:tcW w:w="1418" w:type="dxa"/>
                </w:tcPr>
                <w:p w:rsidR="00BE3AD2" w:rsidRPr="00BE3AD2" w:rsidRDefault="00BE3AD2" w:rsidP="00BE3AD2">
                  <w:pPr>
                    <w:framePr w:hSpace="180" w:wrap="around" w:vAnchor="text" w:hAnchor="margin" w:y="-1051"/>
                    <w:widowControl/>
                    <w:autoSpaceDE/>
                    <w:autoSpaceDN/>
                    <w:suppressOverlap/>
                    <w:jc w:val="both"/>
                    <w:rPr>
                      <w:bCs/>
                      <w:lang w:eastAsia="ru-RU"/>
                    </w:rPr>
                  </w:pPr>
                  <w:r w:rsidRPr="00BE3AD2">
                    <w:rPr>
                      <w:bCs/>
                      <w:lang w:eastAsia="ru-RU"/>
                    </w:rPr>
                    <w:t>Об’єм контейнера (</w:t>
                  </w:r>
                  <w:proofErr w:type="spellStart"/>
                  <w:r w:rsidRPr="00BE3AD2">
                    <w:rPr>
                      <w:bCs/>
                      <w:lang w:eastAsia="ru-RU"/>
                    </w:rPr>
                    <w:t>куб.м</w:t>
                  </w:r>
                  <w:proofErr w:type="spellEnd"/>
                  <w:r w:rsidRPr="00BE3AD2">
                    <w:rPr>
                      <w:bCs/>
                      <w:lang w:eastAsia="ru-RU"/>
                    </w:rPr>
                    <w:t>.)</w:t>
                  </w:r>
                </w:p>
              </w:tc>
              <w:tc>
                <w:tcPr>
                  <w:tcW w:w="1275" w:type="dxa"/>
                </w:tcPr>
                <w:p w:rsidR="00BE3AD2" w:rsidRPr="00BE3AD2" w:rsidRDefault="00BE3AD2" w:rsidP="00BE3AD2">
                  <w:pPr>
                    <w:framePr w:hSpace="180" w:wrap="around" w:vAnchor="text" w:hAnchor="margin" w:y="-1051"/>
                    <w:widowControl/>
                    <w:autoSpaceDE/>
                    <w:autoSpaceDN/>
                    <w:suppressOverlap/>
                    <w:jc w:val="both"/>
                    <w:rPr>
                      <w:bCs/>
                      <w:lang w:eastAsia="ru-RU"/>
                    </w:rPr>
                  </w:pPr>
                  <w:r w:rsidRPr="00BE3AD2">
                    <w:rPr>
                      <w:bCs/>
                      <w:lang w:eastAsia="ru-RU"/>
                    </w:rPr>
                    <w:t>Графік вивезення</w:t>
                  </w:r>
                </w:p>
              </w:tc>
              <w:tc>
                <w:tcPr>
                  <w:tcW w:w="1422" w:type="dxa"/>
                </w:tcPr>
                <w:p w:rsidR="00BE3AD2" w:rsidRPr="00BE3AD2" w:rsidRDefault="00BE3AD2" w:rsidP="00BE3AD2">
                  <w:pPr>
                    <w:framePr w:hSpace="180" w:wrap="around" w:vAnchor="text" w:hAnchor="margin" w:y="-1051"/>
                    <w:widowControl/>
                    <w:autoSpaceDE/>
                    <w:autoSpaceDN/>
                    <w:suppressOverlap/>
                    <w:jc w:val="both"/>
                    <w:rPr>
                      <w:bCs/>
                      <w:lang w:eastAsia="ru-RU"/>
                    </w:rPr>
                  </w:pPr>
                  <w:r w:rsidRPr="00BE3AD2">
                    <w:rPr>
                      <w:bCs/>
                      <w:lang w:eastAsia="ru-RU"/>
                    </w:rPr>
                    <w:t>Орієнтовний обсяг вивезення ПВ в рік</w:t>
                  </w:r>
                </w:p>
              </w:tc>
            </w:tr>
            <w:tr w:rsidR="00BE3AD2" w:rsidRPr="00BE3AD2" w:rsidTr="004F029D">
              <w:trPr>
                <w:trHeight w:val="1755"/>
              </w:trPr>
              <w:tc>
                <w:tcPr>
                  <w:tcW w:w="2149" w:type="dxa"/>
                </w:tcPr>
                <w:p w:rsidR="00BE3AD2" w:rsidRPr="00BE3AD2" w:rsidRDefault="00BE3AD2" w:rsidP="00BE3AD2">
                  <w:pPr>
                    <w:framePr w:hSpace="180" w:wrap="around" w:vAnchor="text" w:hAnchor="margin" w:y="-1051"/>
                    <w:widowControl/>
                    <w:adjustRightInd w:val="0"/>
                    <w:ind w:hanging="142"/>
                    <w:contextualSpacing/>
                    <w:suppressOverlap/>
                    <w:rPr>
                      <w:lang w:eastAsia="ru-RU"/>
                    </w:rPr>
                  </w:pPr>
                  <w:proofErr w:type="spellStart"/>
                  <w:r w:rsidRPr="00BE3AD2">
                    <w:rPr>
                      <w:b/>
                      <w:bCs/>
                      <w:lang w:eastAsia="ru-RU"/>
                    </w:rPr>
                    <w:lastRenderedPageBreak/>
                    <w:t>Турківська</w:t>
                  </w:r>
                  <w:proofErr w:type="spellEnd"/>
                  <w:r w:rsidRPr="00BE3AD2">
                    <w:rPr>
                      <w:b/>
                      <w:bCs/>
                      <w:lang w:eastAsia="ru-RU"/>
                    </w:rPr>
                    <w:t xml:space="preserve"> ДПІ ГУ ДПС у Львівській області, </w:t>
                  </w:r>
                  <w:proofErr w:type="spellStart"/>
                  <w:r w:rsidRPr="00BE3AD2">
                    <w:rPr>
                      <w:b/>
                      <w:color w:val="222222"/>
                      <w:shd w:val="clear" w:color="auto" w:fill="FFFFFF"/>
                      <w:lang w:eastAsia="ru-RU"/>
                    </w:rPr>
                    <w:t>пл.Ринок</w:t>
                  </w:r>
                  <w:proofErr w:type="spellEnd"/>
                  <w:r w:rsidRPr="00BE3AD2">
                    <w:rPr>
                      <w:b/>
                      <w:color w:val="222222"/>
                      <w:shd w:val="clear" w:color="auto" w:fill="FFFFFF"/>
                      <w:lang w:eastAsia="ru-RU"/>
                    </w:rPr>
                    <w:t xml:space="preserve">, 24, </w:t>
                  </w:r>
                  <w:proofErr w:type="spellStart"/>
                  <w:r w:rsidRPr="00BE3AD2">
                    <w:rPr>
                      <w:b/>
                      <w:color w:val="222222"/>
                      <w:shd w:val="clear" w:color="auto" w:fill="FFFFFF"/>
                      <w:lang w:eastAsia="ru-RU"/>
                    </w:rPr>
                    <w:t>м.Турка</w:t>
                  </w:r>
                  <w:proofErr w:type="spellEnd"/>
                  <w:r w:rsidRPr="00BE3AD2">
                    <w:rPr>
                      <w:b/>
                      <w:color w:val="222222"/>
                      <w:shd w:val="clear" w:color="auto" w:fill="FFFFFF"/>
                      <w:lang w:eastAsia="ru-RU"/>
                    </w:rPr>
                    <w:t>, 82500</w:t>
                  </w:r>
                  <w:r w:rsidRPr="00BE3AD2">
                    <w:rPr>
                      <w:lang w:eastAsia="ru-RU"/>
                    </w:rPr>
                    <w:t>.</w:t>
                  </w:r>
                </w:p>
              </w:tc>
              <w:tc>
                <w:tcPr>
                  <w:tcW w:w="1503" w:type="dxa"/>
                </w:tcPr>
                <w:p w:rsidR="00BE3AD2" w:rsidRPr="00BE3AD2" w:rsidRDefault="00BE3AD2" w:rsidP="00BE3AD2">
                  <w:pPr>
                    <w:framePr w:hSpace="180" w:wrap="around" w:vAnchor="text" w:hAnchor="margin" w:y="-1051"/>
                    <w:widowControl/>
                    <w:autoSpaceDE/>
                    <w:autoSpaceDN/>
                    <w:suppressOverlap/>
                    <w:jc w:val="center"/>
                    <w:rPr>
                      <w:bCs/>
                      <w:lang w:eastAsia="ru-RU"/>
                    </w:rPr>
                  </w:pPr>
                  <w:r w:rsidRPr="00BE3AD2">
                    <w:rPr>
                      <w:bCs/>
                      <w:lang w:eastAsia="ru-RU"/>
                    </w:rPr>
                    <w:t>1</w:t>
                  </w:r>
                </w:p>
              </w:tc>
              <w:tc>
                <w:tcPr>
                  <w:tcW w:w="1418" w:type="dxa"/>
                </w:tcPr>
                <w:p w:rsidR="00BE3AD2" w:rsidRPr="00BE3AD2" w:rsidRDefault="00BE3AD2" w:rsidP="00BE3AD2">
                  <w:pPr>
                    <w:framePr w:hSpace="180" w:wrap="around" w:vAnchor="text" w:hAnchor="margin" w:y="-1051"/>
                    <w:widowControl/>
                    <w:autoSpaceDE/>
                    <w:autoSpaceDN/>
                    <w:suppressOverlap/>
                    <w:jc w:val="center"/>
                    <w:rPr>
                      <w:bCs/>
                      <w:lang w:eastAsia="ru-RU"/>
                    </w:rPr>
                  </w:pPr>
                  <w:r w:rsidRPr="00BE3AD2">
                    <w:rPr>
                      <w:bCs/>
                      <w:lang w:eastAsia="ru-RU"/>
                    </w:rPr>
                    <w:t>1,1</w:t>
                  </w:r>
                </w:p>
              </w:tc>
              <w:tc>
                <w:tcPr>
                  <w:tcW w:w="1275" w:type="dxa"/>
                </w:tcPr>
                <w:p w:rsidR="00BE3AD2" w:rsidRPr="00BE3AD2" w:rsidRDefault="00BE3AD2" w:rsidP="00BE3AD2">
                  <w:pPr>
                    <w:framePr w:hSpace="180" w:wrap="around" w:vAnchor="text" w:hAnchor="margin" w:y="-1051"/>
                    <w:widowControl/>
                    <w:autoSpaceDE/>
                    <w:autoSpaceDN/>
                    <w:suppressOverlap/>
                    <w:jc w:val="center"/>
                    <w:rPr>
                      <w:bCs/>
                      <w:lang w:eastAsia="ru-RU"/>
                    </w:rPr>
                  </w:pPr>
                  <w:r w:rsidRPr="00BE3AD2">
                    <w:rPr>
                      <w:bCs/>
                      <w:lang w:eastAsia="ru-RU"/>
                    </w:rPr>
                    <w:t>3 рази в місяць</w:t>
                  </w:r>
                </w:p>
              </w:tc>
              <w:tc>
                <w:tcPr>
                  <w:tcW w:w="1422" w:type="dxa"/>
                </w:tcPr>
                <w:p w:rsidR="00BE3AD2" w:rsidRPr="00BE3AD2" w:rsidRDefault="00BE3AD2" w:rsidP="00BE3AD2">
                  <w:pPr>
                    <w:framePr w:hSpace="180" w:wrap="around" w:vAnchor="text" w:hAnchor="margin" w:y="-1051"/>
                    <w:widowControl/>
                    <w:autoSpaceDE/>
                    <w:autoSpaceDN/>
                    <w:suppressOverlap/>
                    <w:jc w:val="center"/>
                    <w:rPr>
                      <w:bCs/>
                      <w:lang w:eastAsia="ru-RU"/>
                    </w:rPr>
                  </w:pPr>
                  <w:r w:rsidRPr="00BE3AD2">
                    <w:rPr>
                      <w:bCs/>
                      <w:lang w:eastAsia="ru-RU"/>
                    </w:rPr>
                    <w:t xml:space="preserve">12 </w:t>
                  </w:r>
                  <w:proofErr w:type="spellStart"/>
                  <w:r w:rsidRPr="00BE3AD2">
                    <w:rPr>
                      <w:bCs/>
                      <w:lang w:eastAsia="ru-RU"/>
                    </w:rPr>
                    <w:t>куб.м</w:t>
                  </w:r>
                  <w:proofErr w:type="spellEnd"/>
                  <w:r w:rsidRPr="00BE3AD2">
                    <w:rPr>
                      <w:bCs/>
                      <w:lang w:eastAsia="ru-RU"/>
                    </w:rPr>
                    <w:t>.</w:t>
                  </w:r>
                </w:p>
              </w:tc>
            </w:tr>
          </w:tbl>
          <w:p w:rsidR="00985948" w:rsidRPr="00985948" w:rsidRDefault="00985948" w:rsidP="00985948">
            <w:pPr>
              <w:pStyle w:val="1"/>
              <w:widowControl w:val="0"/>
              <w:spacing w:after="0" w:line="240" w:lineRule="auto"/>
              <w:ind w:left="567"/>
              <w:rPr>
                <w:rFonts w:ascii="Times New Roman" w:hAnsi="Times New Roman"/>
                <w:sz w:val="20"/>
                <w:szCs w:val="20"/>
              </w:rPr>
            </w:pPr>
          </w:p>
          <w:p w:rsidR="00EA087A" w:rsidRPr="00EA087A" w:rsidRDefault="00EA087A" w:rsidP="00EA087A">
            <w:pPr>
              <w:pStyle w:val="1"/>
              <w:widowControl w:val="0"/>
              <w:spacing w:after="0" w:line="240" w:lineRule="auto"/>
              <w:ind w:left="0"/>
              <w:jc w:val="both"/>
              <w:rPr>
                <w:rFonts w:ascii="Times New Roman" w:hAnsi="Times New Roman"/>
                <w:sz w:val="20"/>
                <w:szCs w:val="20"/>
              </w:rPr>
            </w:pPr>
          </w:p>
        </w:tc>
      </w:tr>
      <w:tr w:rsidR="00EA087A" w:rsidRPr="00EA087A" w:rsidTr="00985948">
        <w:trPr>
          <w:trHeight w:val="2253"/>
        </w:trPr>
        <w:tc>
          <w:tcPr>
            <w:tcW w:w="401" w:type="dxa"/>
          </w:tcPr>
          <w:p w:rsidR="00EA087A" w:rsidRPr="00EA087A" w:rsidRDefault="00EA087A" w:rsidP="009E49BA">
            <w:pPr>
              <w:pStyle w:val="TableParagraph"/>
              <w:spacing w:line="0" w:lineRule="atLeast"/>
              <w:ind w:left="107"/>
              <w:rPr>
                <w:sz w:val="24"/>
                <w:szCs w:val="24"/>
              </w:rPr>
            </w:pPr>
            <w:r w:rsidRPr="00EA087A">
              <w:rPr>
                <w:sz w:val="24"/>
                <w:szCs w:val="24"/>
              </w:rPr>
              <w:lastRenderedPageBreak/>
              <w:t>3</w:t>
            </w:r>
          </w:p>
        </w:tc>
        <w:tc>
          <w:tcPr>
            <w:tcW w:w="2439" w:type="dxa"/>
          </w:tcPr>
          <w:p w:rsidR="00EA087A" w:rsidRPr="00EA087A" w:rsidRDefault="00EA087A" w:rsidP="009E49BA">
            <w:pPr>
              <w:pStyle w:val="TableParagraph"/>
              <w:spacing w:line="0" w:lineRule="atLeast"/>
              <w:ind w:left="0" w:right="467"/>
              <w:rPr>
                <w:sz w:val="24"/>
                <w:szCs w:val="24"/>
              </w:rPr>
            </w:pPr>
            <w:r w:rsidRPr="00EA087A">
              <w:rPr>
                <w:sz w:val="24"/>
                <w:szCs w:val="24"/>
              </w:rPr>
              <w:t>Обґрунтування очікуваної вартості предмета закупівлі, розміру бюджетного</w:t>
            </w:r>
            <w:bookmarkStart w:id="0" w:name="_GoBack"/>
            <w:bookmarkEnd w:id="0"/>
            <w:r w:rsidRPr="00EA087A">
              <w:rPr>
                <w:sz w:val="24"/>
                <w:szCs w:val="24"/>
              </w:rPr>
              <w:t>призначення</w:t>
            </w:r>
          </w:p>
        </w:tc>
        <w:tc>
          <w:tcPr>
            <w:tcW w:w="7797" w:type="dxa"/>
          </w:tcPr>
          <w:p w:rsidR="00EA087A" w:rsidRPr="00EA087A" w:rsidRDefault="00EA087A" w:rsidP="00EA087A">
            <w:pPr>
              <w:rPr>
                <w:sz w:val="20"/>
                <w:szCs w:val="20"/>
              </w:rPr>
            </w:pPr>
            <w:r w:rsidRPr="00EA087A">
              <w:rPr>
                <w:sz w:val="20"/>
                <w:szCs w:val="20"/>
              </w:rPr>
              <w:t xml:space="preserve">Очікувана вартість предмета закупівлі розрахована з урахуванням пункту 2 розділу ІІІ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№275, на підставі закупівельних цін попередніх періодів та склала </w:t>
            </w:r>
          </w:p>
          <w:p w:rsidR="00EA087A" w:rsidRPr="00EA087A" w:rsidRDefault="001F5F4B" w:rsidP="00EA087A">
            <w:pPr>
              <w:rPr>
                <w:sz w:val="20"/>
                <w:szCs w:val="20"/>
              </w:rPr>
            </w:pPr>
            <w:r w:rsidRPr="001F5F4B">
              <w:rPr>
                <w:sz w:val="20"/>
                <w:szCs w:val="20"/>
              </w:rPr>
              <w:t>148248,17</w:t>
            </w:r>
            <w:r w:rsidR="00EA087A" w:rsidRPr="00EA087A">
              <w:rPr>
                <w:sz w:val="20"/>
                <w:szCs w:val="20"/>
              </w:rPr>
              <w:t>грн.</w:t>
            </w:r>
          </w:p>
          <w:p w:rsidR="00EA087A" w:rsidRPr="00EA087A" w:rsidRDefault="00EA087A" w:rsidP="00EA087A">
            <w:pPr>
              <w:rPr>
                <w:sz w:val="20"/>
                <w:szCs w:val="20"/>
              </w:rPr>
            </w:pPr>
          </w:p>
        </w:tc>
      </w:tr>
    </w:tbl>
    <w:p w:rsidR="00E31A73" w:rsidRPr="00EA087A" w:rsidRDefault="00E31A73">
      <w:pPr>
        <w:pStyle w:val="a3"/>
        <w:rPr>
          <w:sz w:val="24"/>
          <w:szCs w:val="24"/>
        </w:rPr>
      </w:pPr>
    </w:p>
    <w:p w:rsidR="00E40384" w:rsidRPr="00EA087A" w:rsidRDefault="00A84966">
      <w:pPr>
        <w:rPr>
          <w:sz w:val="24"/>
          <w:szCs w:val="24"/>
        </w:rPr>
      </w:pPr>
      <w:r w:rsidRPr="00EA087A">
        <w:rPr>
          <w:sz w:val="24"/>
          <w:szCs w:val="24"/>
        </w:rPr>
        <w:br w:type="textWrapping" w:clear="all"/>
      </w:r>
    </w:p>
    <w:sectPr w:rsidR="00E40384" w:rsidRPr="00EA087A" w:rsidSect="00606900">
      <w:type w:val="continuous"/>
      <w:pgSz w:w="11910" w:h="16840"/>
      <w:pgMar w:top="1580" w:right="780" w:bottom="280" w:left="78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85781"/>
    <w:multiLevelType w:val="hybridMultilevel"/>
    <w:tmpl w:val="CAD29774"/>
    <w:lvl w:ilvl="0" w:tplc="E00A9DF8">
      <w:start w:val="12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418F3BAC"/>
    <w:multiLevelType w:val="hybridMultilevel"/>
    <w:tmpl w:val="025285A2"/>
    <w:lvl w:ilvl="0" w:tplc="A3687CEE">
      <w:start w:val="1"/>
      <w:numFmt w:val="decimal"/>
      <w:lvlText w:val="%1."/>
      <w:lvlJc w:val="left"/>
      <w:pPr>
        <w:tabs>
          <w:tab w:val="num" w:pos="1440"/>
        </w:tabs>
        <w:ind w:left="1440" w:hanging="360"/>
      </w:pPr>
      <w:rPr>
        <w:b/>
      </w:rPr>
    </w:lvl>
    <w:lvl w:ilvl="1" w:tplc="FBEA0A1E">
      <w:start w:val="2"/>
      <w:numFmt w:val="bullet"/>
      <w:lvlText w:val="–"/>
      <w:lvlJc w:val="left"/>
      <w:pPr>
        <w:tabs>
          <w:tab w:val="num" w:pos="2160"/>
        </w:tabs>
        <w:ind w:left="2160" w:hanging="360"/>
      </w:pPr>
      <w:rPr>
        <w:rFonts w:ascii="Times New Roman" w:eastAsia="Times New Roman" w:hAnsi="Times New Roman" w:cs="Times New Roman" w:hint="default"/>
        <w:b/>
        <w:lang w:val="ru-RU"/>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rPr>
        <w:b/>
      </w:r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compat>
    <w:ulTrailSpace/>
  </w:compat>
  <w:rsids>
    <w:rsidRoot w:val="00E31A73"/>
    <w:rsid w:val="0004725F"/>
    <w:rsid w:val="00061EBC"/>
    <w:rsid w:val="0007574C"/>
    <w:rsid w:val="000E70F7"/>
    <w:rsid w:val="00143257"/>
    <w:rsid w:val="001B6197"/>
    <w:rsid w:val="001F5F4B"/>
    <w:rsid w:val="00250BF9"/>
    <w:rsid w:val="0028290D"/>
    <w:rsid w:val="002C45F5"/>
    <w:rsid w:val="002E4853"/>
    <w:rsid w:val="00343642"/>
    <w:rsid w:val="00352A23"/>
    <w:rsid w:val="0047212E"/>
    <w:rsid w:val="00484A5C"/>
    <w:rsid w:val="004E73F8"/>
    <w:rsid w:val="00606900"/>
    <w:rsid w:val="0060783B"/>
    <w:rsid w:val="00645EF6"/>
    <w:rsid w:val="00674E5E"/>
    <w:rsid w:val="006C6855"/>
    <w:rsid w:val="006E027F"/>
    <w:rsid w:val="00703473"/>
    <w:rsid w:val="0077222B"/>
    <w:rsid w:val="007E3900"/>
    <w:rsid w:val="007F6009"/>
    <w:rsid w:val="00831873"/>
    <w:rsid w:val="00985948"/>
    <w:rsid w:val="009C1243"/>
    <w:rsid w:val="009E49BA"/>
    <w:rsid w:val="009F64F1"/>
    <w:rsid w:val="00A01A62"/>
    <w:rsid w:val="00A84966"/>
    <w:rsid w:val="00A87D5D"/>
    <w:rsid w:val="00AC12ED"/>
    <w:rsid w:val="00B910E6"/>
    <w:rsid w:val="00B9792C"/>
    <w:rsid w:val="00BD734A"/>
    <w:rsid w:val="00BE3AD2"/>
    <w:rsid w:val="00C04332"/>
    <w:rsid w:val="00CA2DDC"/>
    <w:rsid w:val="00D1534C"/>
    <w:rsid w:val="00D1572F"/>
    <w:rsid w:val="00E31A73"/>
    <w:rsid w:val="00E40384"/>
    <w:rsid w:val="00E67D81"/>
    <w:rsid w:val="00EA087A"/>
    <w:rsid w:val="00EE29F3"/>
    <w:rsid w:val="00FB2856"/>
    <w:rsid w:val="00FB2E3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34C"/>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06900"/>
    <w:tblPr>
      <w:tblInd w:w="0" w:type="dxa"/>
      <w:tblCellMar>
        <w:top w:w="0" w:type="dxa"/>
        <w:left w:w="0" w:type="dxa"/>
        <w:bottom w:w="0" w:type="dxa"/>
        <w:right w:w="0" w:type="dxa"/>
      </w:tblCellMar>
    </w:tblPr>
  </w:style>
  <w:style w:type="paragraph" w:styleId="a3">
    <w:name w:val="Title"/>
    <w:basedOn w:val="a"/>
    <w:uiPriority w:val="10"/>
    <w:qFormat/>
    <w:rsid w:val="00606900"/>
    <w:pPr>
      <w:spacing w:before="6"/>
    </w:pPr>
  </w:style>
  <w:style w:type="paragraph" w:styleId="a4">
    <w:name w:val="List Paragraph"/>
    <w:basedOn w:val="a"/>
    <w:link w:val="a5"/>
    <w:qFormat/>
    <w:rsid w:val="00606900"/>
  </w:style>
  <w:style w:type="paragraph" w:customStyle="1" w:styleId="TableParagraph">
    <w:name w:val="Table Paragraph"/>
    <w:basedOn w:val="a"/>
    <w:uiPriority w:val="1"/>
    <w:qFormat/>
    <w:rsid w:val="00606900"/>
    <w:pPr>
      <w:ind w:left="105"/>
    </w:pPr>
  </w:style>
  <w:style w:type="table" w:styleId="a6">
    <w:name w:val="Table Grid"/>
    <w:basedOn w:val="a1"/>
    <w:uiPriority w:val="59"/>
    <w:rsid w:val="000757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link w:val="a4"/>
    <w:rsid w:val="00EE29F3"/>
    <w:rPr>
      <w:rFonts w:ascii="Times New Roman" w:eastAsia="Times New Roman" w:hAnsi="Times New Roman" w:cs="Times New Roman"/>
      <w:lang w:val="uk-UA"/>
    </w:rPr>
  </w:style>
  <w:style w:type="character" w:customStyle="1" w:styleId="ListParagraphChar">
    <w:name w:val="List Paragraph Char"/>
    <w:aliases w:val="Elenco Normale Char"/>
    <w:link w:val="1"/>
    <w:uiPriority w:val="99"/>
    <w:locked/>
    <w:rsid w:val="00352A23"/>
    <w:rPr>
      <w:rFonts w:ascii="Calibri" w:eastAsia="Times New Roman" w:hAnsi="Calibri" w:cs="Times New Roman"/>
      <w:lang w:val="uk-UA"/>
    </w:rPr>
  </w:style>
  <w:style w:type="paragraph" w:customStyle="1" w:styleId="1">
    <w:name w:val="Абзац списку1"/>
    <w:basedOn w:val="a"/>
    <w:link w:val="ListParagraphChar"/>
    <w:uiPriority w:val="99"/>
    <w:rsid w:val="00352A23"/>
    <w:pPr>
      <w:widowControl/>
      <w:autoSpaceDE/>
      <w:autoSpaceDN/>
      <w:spacing w:after="200" w:line="276" w:lineRule="auto"/>
      <w:ind w:left="720"/>
      <w:contextualSpacing/>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34C"/>
    <w:rPr>
      <w:rFonts w:ascii="Times New Roman" w:eastAsia="Times New Roman" w:hAnsi="Times New Roman" w:cs="Times New Roman"/>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06900"/>
    <w:tblPr>
      <w:tblInd w:w="0" w:type="dxa"/>
      <w:tblCellMar>
        <w:top w:w="0" w:type="dxa"/>
        <w:left w:w="0" w:type="dxa"/>
        <w:bottom w:w="0" w:type="dxa"/>
        <w:right w:w="0" w:type="dxa"/>
      </w:tblCellMar>
    </w:tblPr>
  </w:style>
  <w:style w:type="paragraph" w:styleId="a3">
    <w:name w:val="Title"/>
    <w:basedOn w:val="a"/>
    <w:uiPriority w:val="10"/>
    <w:qFormat/>
    <w:rsid w:val="00606900"/>
    <w:pPr>
      <w:spacing w:before="6"/>
    </w:pPr>
  </w:style>
  <w:style w:type="paragraph" w:styleId="a4">
    <w:name w:val="List Paragraph"/>
    <w:basedOn w:val="a"/>
    <w:link w:val="a5"/>
    <w:qFormat/>
    <w:rsid w:val="00606900"/>
  </w:style>
  <w:style w:type="paragraph" w:customStyle="1" w:styleId="TableParagraph">
    <w:name w:val="Table Paragraph"/>
    <w:basedOn w:val="a"/>
    <w:uiPriority w:val="1"/>
    <w:qFormat/>
    <w:rsid w:val="00606900"/>
    <w:pPr>
      <w:ind w:left="105"/>
    </w:pPr>
  </w:style>
  <w:style w:type="table" w:styleId="a6">
    <w:name w:val="Table Grid"/>
    <w:basedOn w:val="a1"/>
    <w:uiPriority w:val="59"/>
    <w:rsid w:val="00075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у Знак"/>
    <w:link w:val="a4"/>
    <w:rsid w:val="00EE29F3"/>
    <w:rPr>
      <w:rFonts w:ascii="Times New Roman" w:eastAsia="Times New Roman" w:hAnsi="Times New Roman" w:cs="Times New Roman"/>
      <w:lang w:val="uk-UA"/>
    </w:rPr>
  </w:style>
  <w:style w:type="character" w:customStyle="1" w:styleId="ListParagraphChar">
    <w:name w:val="List Paragraph Char"/>
    <w:aliases w:val="Elenco Normale Char"/>
    <w:link w:val="1"/>
    <w:uiPriority w:val="99"/>
    <w:locked/>
    <w:rsid w:val="00352A23"/>
    <w:rPr>
      <w:rFonts w:ascii="Calibri" w:eastAsia="Times New Roman" w:hAnsi="Calibri" w:cs="Times New Roman"/>
      <w:lang w:val="uk-UA"/>
    </w:rPr>
  </w:style>
  <w:style w:type="paragraph" w:customStyle="1" w:styleId="1">
    <w:name w:val="Абзац списку1"/>
    <w:basedOn w:val="a"/>
    <w:link w:val="ListParagraphChar"/>
    <w:uiPriority w:val="99"/>
    <w:rsid w:val="00352A23"/>
    <w:pPr>
      <w:widowControl/>
      <w:autoSpaceDE/>
      <w:autoSpaceDN/>
      <w:spacing w:after="200" w:line="276" w:lineRule="auto"/>
      <w:ind w:left="720"/>
      <w:contextualSpacing/>
    </w:pPr>
    <w:rPr>
      <w:rFonts w:ascii="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6044</Words>
  <Characters>3446</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Андрій Балим</dc:creator>
  <cp:lastModifiedBy>Iromaniv</cp:lastModifiedBy>
  <cp:revision>2</cp:revision>
  <cp:lastPrinted>2024-11-19T10:32:00Z</cp:lastPrinted>
  <dcterms:created xsi:type="dcterms:W3CDTF">2024-11-28T08:46:00Z</dcterms:created>
  <dcterms:modified xsi:type="dcterms:W3CDTF">2024-11-28T08:46:00Z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2021-04-13T00:00:00Z</vt:filetime>
  </property>
  <property fmtid="{D5CDD505-2E9C-101B-9397-08002B2CF9AE}" pid="3" name="Creator">
    <vt:lpwstr>Microsoft® Word 2013</vt:lpwstr>
  </property>
  <property fmtid="{D5CDD505-2E9C-101B-9397-08002B2CF9AE}" pid="4" name="LastSaved">
    <vt:filetime>2021-06-30T00:00:00Z</vt:filetime>
  </property>
</Properties>
</file>