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0F2809">
      <w:pPr>
        <w:rPr>
          <w:rFonts w:ascii="e-Ukraine" w:hAnsi="e-Ukraine" w:cs="e-Ukraine"/>
        </w:rPr>
      </w:pPr>
      <w:r w:rsidRPr="000F2809">
        <w:rPr>
          <w:noProof/>
          <w:lang w:eastAsia="uk-U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0F2809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 Cyr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 Cyr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910184" w:rsidRDefault="007563A3" w:rsidP="006C0696">
                  <w:pPr>
                    <w:spacing w:after="0" w:line="240" w:lineRule="auto"/>
                    <w:rPr>
                      <w:rFonts w:ascii="Arial Black" w:hAnsi="Arial Black" w:cs="e-Ukraine Cyr"/>
                      <w:sz w:val="30"/>
                      <w:szCs w:val="30"/>
                      <w:lang w:val="ru-RU"/>
                    </w:rPr>
                  </w:pPr>
                  <w:r w:rsidRPr="008941E8">
                    <w:rPr>
                      <w:rFonts w:ascii="Arial Black" w:hAnsi="Arial Black" w:cs="e-Ukraine Cyr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B5FF9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>
                    <w:rPr>
                      <w:rFonts w:ascii="Arial Black" w:hAnsi="Arial Black" w:cs="e-Ukraine Cyr"/>
                      <w:sz w:val="30"/>
                      <w:szCs w:val="30"/>
                    </w:rPr>
                    <w:t>Львів</w:t>
                  </w:r>
                  <w:r w:rsidR="007563A3" w:rsidRPr="008941E8">
                    <w:rPr>
                      <w:rFonts w:ascii="Arial Black" w:hAnsi="Arial Black" w:cs="e-Ukraine Cyr"/>
                      <w:sz w:val="30"/>
                      <w:szCs w:val="30"/>
                    </w:rPr>
                    <w:t>ській області</w:t>
                  </w:r>
                </w:p>
              </w:txbxContent>
            </v:textbox>
          </v:shape>
        </w:pict>
      </w:r>
    </w:p>
    <w:p w:rsidR="00536575" w:rsidRPr="001908A7" w:rsidRDefault="000F2809">
      <w:pPr>
        <w:rPr>
          <w:rFonts w:ascii="e-Ukraine" w:hAnsi="e-Ukraine" w:cs="e-Ukraine"/>
        </w:rPr>
      </w:pPr>
      <w:r w:rsidRPr="000F2809">
        <w:rPr>
          <w:noProof/>
          <w:lang w:eastAsia="uk-UA"/>
        </w:rPr>
        <w:pict>
          <v:shape id="_x0000_s1028" type="#_x0000_t120" style="position:absolute;margin-left:388.45pt;margin-top:39.8pt;width:115.45pt;height:121.85pt;z-index:251661824" fillcolor="#00b050" strokecolor="white"/>
        </w:pict>
      </w:r>
      <w:r w:rsidR="00D130D9">
        <w:rPr>
          <w:rFonts w:ascii="e-Ukraine" w:hAnsi="e-Ukraine" w:cs="e-Ukraine"/>
          <w:b/>
          <w:bCs/>
          <w:noProof/>
          <w:sz w:val="48"/>
          <w:szCs w:val="48"/>
          <w:lang w:eastAsia="uk-UA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0F2809">
      <w:pPr>
        <w:rPr>
          <w:rFonts w:ascii="e-Ukraine" w:hAnsi="e-Ukraine" w:cs="e-Ukraine"/>
        </w:rPr>
      </w:pPr>
      <w:r w:rsidRPr="000F2809">
        <w:rPr>
          <w:noProof/>
          <w:lang w:eastAsia="uk-UA"/>
        </w:rPr>
        <w:pict>
          <v:shape id="Поле 8" o:spid="_x0000_s1029" type="#_x0000_t202" style="position:absolute;margin-left:-9.8pt;margin-top:2.7pt;width:357.75pt;height:85.25pt;z-index:251657728;visibility:visible;v-text-anchor:middle" filled="f" stroked="f" strokeweight=".5pt">
            <v:textbox style="mso-next-textbox:#Поле 8">
              <w:txbxContent>
                <w:p w:rsidR="00033AF4" w:rsidRPr="008025AF" w:rsidRDefault="00033AF4" w:rsidP="00033AF4">
                  <w:pPr>
                    <w:pStyle w:val="1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Управління</w:t>
                  </w:r>
                  <w:proofErr w:type="spellEnd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податковими</w:t>
                  </w:r>
                  <w:proofErr w:type="spellEnd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ризиками</w:t>
                  </w:r>
                  <w:proofErr w:type="spellEnd"/>
                  <w:r w:rsidRPr="00033A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комплаєнс-ризиками</w:t>
                  </w:r>
                  <w:proofErr w:type="spellEnd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спрямоване</w:t>
                  </w:r>
                  <w:proofErr w:type="spellEnd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proofErr w:type="gramStart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ідвищення</w:t>
                  </w:r>
                  <w:proofErr w:type="spellEnd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рівня</w:t>
                  </w:r>
                  <w:proofErr w:type="spellEnd"/>
                </w:p>
                <w:p w:rsidR="00033AF4" w:rsidRPr="008025AF" w:rsidRDefault="00033AF4" w:rsidP="00033AF4">
                  <w:pPr>
                    <w:pStyle w:val="1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дотримання</w:t>
                  </w:r>
                  <w:proofErr w:type="spellEnd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платниками</w:t>
                  </w:r>
                  <w:proofErr w:type="spellEnd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податкових</w:t>
                  </w:r>
                  <w:proofErr w:type="spellEnd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02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обов’язків</w:t>
                  </w:r>
                  <w:proofErr w:type="spellEnd"/>
                </w:p>
                <w:p w:rsidR="00B9473A" w:rsidRPr="00AF3176" w:rsidRDefault="00B9473A" w:rsidP="00B9473A">
                  <w:pPr>
                    <w:pStyle w:val="1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 Cyr" w:hAnsi="e-Ukraine Cyr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Default="00CC5BCE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A458D3" w:rsidRDefault="000F2809" w:rsidP="00A458D3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0F2809">
        <w:rPr>
          <w:noProof/>
        </w:rPr>
        <w:pict>
          <v:shape id="Поле 9" o:spid="_x0000_s1030" type="#_x0000_t202" style="position:absolute;left:0;text-align:left;margin-left:-4.8pt;margin-top:9.6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910184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  <w:lang w:val="en-US"/>
                    </w:rPr>
                    <w:t>Червен</w:t>
                  </w:r>
                  <w:proofErr w:type="spellEnd"/>
                  <w:r w:rsidR="006164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260EE4" w:rsidRDefault="00260EE4" w:rsidP="00260EE4">
      <w:pPr>
        <w:pStyle w:val="a3"/>
        <w:spacing w:before="0" w:beforeAutospacing="0" w:after="60" w:afterAutospacing="0"/>
        <w:ind w:firstLine="680"/>
        <w:jc w:val="both"/>
        <w:rPr>
          <w:rFonts w:ascii="Arial" w:hAnsi="Arial" w:cs="Arial"/>
          <w:noProof/>
          <w:color w:val="000000"/>
        </w:rPr>
      </w:pPr>
    </w:p>
    <w:p w:rsidR="00910184" w:rsidRPr="00F771CD" w:rsidRDefault="00910184" w:rsidP="009101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673242" w:rsidRPr="00F771CD" w:rsidRDefault="00F771CD" w:rsidP="00F771CD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  <w:r w:rsidRPr="00F771CD">
        <w:rPr>
          <w:rFonts w:ascii="Arial" w:hAnsi="Arial" w:cs="Arial"/>
          <w:noProof/>
          <w:color w:val="000000"/>
          <w:sz w:val="28"/>
          <w:szCs w:val="28"/>
          <w:lang w:val="ru-RU"/>
        </w:rPr>
        <w:t xml:space="preserve">Головне управління ДПС у Львівській області інформує. </w:t>
      </w:r>
    </w:p>
    <w:p w:rsidR="00137826" w:rsidRPr="00F771CD" w:rsidRDefault="00137826" w:rsidP="00F771CD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033AF4" w:rsidRPr="008025AF" w:rsidRDefault="00F771CD" w:rsidP="00033AF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71CD">
        <w:rPr>
          <w:rFonts w:ascii="Arial" w:hAnsi="Arial" w:cs="Arial"/>
          <w:sz w:val="28"/>
          <w:szCs w:val="28"/>
        </w:rPr>
        <w:t xml:space="preserve"> </w:t>
      </w:r>
      <w:r w:rsidR="00033AF4" w:rsidRPr="008025AF">
        <w:rPr>
          <w:rFonts w:ascii="Times New Roman" w:hAnsi="Times New Roman" w:cs="Times New Roman"/>
          <w:sz w:val="28"/>
          <w:szCs w:val="28"/>
          <w:lang w:eastAsia="uk-UA"/>
        </w:rPr>
        <w:t>Кабінетом Міністрів України прийнято постанову від 25 липня 2024 року № 854 «Про реалізацію експериментального проекту щодо функціонування системи управління податковими ризиками (</w:t>
      </w:r>
      <w:proofErr w:type="spellStart"/>
      <w:r w:rsidR="00033AF4" w:rsidRPr="008025AF">
        <w:rPr>
          <w:rFonts w:ascii="Times New Roman" w:hAnsi="Times New Roman" w:cs="Times New Roman"/>
          <w:sz w:val="28"/>
          <w:szCs w:val="28"/>
          <w:lang w:eastAsia="uk-UA"/>
        </w:rPr>
        <w:t>комплаєнс-ризиками</w:t>
      </w:r>
      <w:proofErr w:type="spellEnd"/>
      <w:r w:rsidR="00033AF4" w:rsidRPr="008025AF">
        <w:rPr>
          <w:rFonts w:ascii="Times New Roman" w:hAnsi="Times New Roman" w:cs="Times New Roman"/>
          <w:sz w:val="28"/>
          <w:szCs w:val="28"/>
          <w:lang w:eastAsia="uk-UA"/>
        </w:rPr>
        <w:t xml:space="preserve">) в Державній податковій службі», яка набрала чинності 31.07.2024.   </w:t>
      </w:r>
    </w:p>
    <w:p w:rsidR="00033AF4" w:rsidRPr="008025AF" w:rsidRDefault="00033AF4" w:rsidP="00033AF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025AF">
        <w:rPr>
          <w:rFonts w:ascii="Times New Roman" w:hAnsi="Times New Roman" w:cs="Times New Roman"/>
          <w:sz w:val="28"/>
          <w:szCs w:val="28"/>
          <w:lang w:eastAsia="uk-UA"/>
        </w:rPr>
        <w:t xml:space="preserve">Цей </w:t>
      </w:r>
      <w:proofErr w:type="spellStart"/>
      <w:r w:rsidRPr="008025AF">
        <w:rPr>
          <w:rFonts w:ascii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8025AF">
        <w:rPr>
          <w:rFonts w:ascii="Times New Roman" w:hAnsi="Times New Roman" w:cs="Times New Roman"/>
          <w:sz w:val="28"/>
          <w:szCs w:val="28"/>
          <w:lang w:eastAsia="uk-UA"/>
        </w:rPr>
        <w:t xml:space="preserve"> передбачає впровадження в організацію та діяльність Державної податкової служби України міжнародних підходів до управління, що ґрунтуються на управлінні податковими ризиками (</w:t>
      </w:r>
      <w:proofErr w:type="spellStart"/>
      <w:r w:rsidRPr="008025AF">
        <w:rPr>
          <w:rFonts w:ascii="Times New Roman" w:hAnsi="Times New Roman" w:cs="Times New Roman"/>
          <w:sz w:val="28"/>
          <w:szCs w:val="28"/>
          <w:lang w:eastAsia="uk-UA"/>
        </w:rPr>
        <w:t>комплаєнс-ризиками</w:t>
      </w:r>
      <w:proofErr w:type="spellEnd"/>
      <w:r w:rsidRPr="008025AF">
        <w:rPr>
          <w:rFonts w:ascii="Times New Roman" w:hAnsi="Times New Roman" w:cs="Times New Roman"/>
          <w:sz w:val="28"/>
          <w:szCs w:val="28"/>
          <w:lang w:eastAsia="uk-UA"/>
        </w:rPr>
        <w:t xml:space="preserve">), з метою підвищення рівня дотримання платниками податків своїх податкових обов’язків.    </w:t>
      </w:r>
    </w:p>
    <w:p w:rsidR="00033AF4" w:rsidRPr="008025AF" w:rsidRDefault="00033AF4" w:rsidP="00033AF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025AF">
        <w:rPr>
          <w:rFonts w:ascii="Times New Roman" w:hAnsi="Times New Roman" w:cs="Times New Roman"/>
          <w:sz w:val="28"/>
          <w:szCs w:val="28"/>
          <w:lang w:eastAsia="uk-UA"/>
        </w:rPr>
        <w:t>Зосереджуючись на ідентифікації системних проблем та розробці стратегій для їх вирішення, ДПС активно працює над впровадженням системи управління податковими ризиками (</w:t>
      </w:r>
      <w:proofErr w:type="spellStart"/>
      <w:r w:rsidRPr="008025AF">
        <w:rPr>
          <w:rFonts w:ascii="Times New Roman" w:hAnsi="Times New Roman" w:cs="Times New Roman"/>
          <w:sz w:val="28"/>
          <w:szCs w:val="28"/>
          <w:lang w:eastAsia="uk-UA"/>
        </w:rPr>
        <w:t>комплаєнс-ризиками</w:t>
      </w:r>
      <w:proofErr w:type="spellEnd"/>
      <w:r w:rsidRPr="008025AF">
        <w:rPr>
          <w:rFonts w:ascii="Times New Roman" w:hAnsi="Times New Roman" w:cs="Times New Roman"/>
          <w:sz w:val="28"/>
          <w:szCs w:val="28"/>
          <w:lang w:eastAsia="uk-UA"/>
        </w:rPr>
        <w:t xml:space="preserve">). Це є важливим етапом у діяльності ДПС, спрямованим на забезпечення дотримання платниками податків законодавства.    </w:t>
      </w:r>
    </w:p>
    <w:p w:rsidR="00033AF4" w:rsidRPr="00EB731F" w:rsidRDefault="00033AF4" w:rsidP="00033AF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025AF">
        <w:rPr>
          <w:rFonts w:ascii="Times New Roman" w:hAnsi="Times New Roman" w:cs="Times New Roman"/>
          <w:sz w:val="28"/>
          <w:szCs w:val="28"/>
          <w:lang w:eastAsia="uk-UA"/>
        </w:rPr>
        <w:t>Такий підхід дозволяє не лише виявити та уникнути потенційних порушень, а й розробити систему стратегій для їх запобігання та вирішення, враховуючи комплексну природу податкових ризиків, а застосування системи управління податковими ризиками (</w:t>
      </w:r>
      <w:proofErr w:type="spellStart"/>
      <w:r w:rsidRPr="008025AF">
        <w:rPr>
          <w:rFonts w:ascii="Times New Roman" w:hAnsi="Times New Roman" w:cs="Times New Roman"/>
          <w:sz w:val="28"/>
          <w:szCs w:val="28"/>
          <w:lang w:eastAsia="uk-UA"/>
        </w:rPr>
        <w:t>комплаєнс-ризиками</w:t>
      </w:r>
      <w:proofErr w:type="spellEnd"/>
      <w:r w:rsidRPr="008025AF">
        <w:rPr>
          <w:rFonts w:ascii="Times New Roman" w:hAnsi="Times New Roman" w:cs="Times New Roman"/>
          <w:sz w:val="28"/>
          <w:szCs w:val="28"/>
          <w:lang w:eastAsia="uk-UA"/>
        </w:rPr>
        <w:t>) значно збільшить ефективність функціонування податкової системи.</w:t>
      </w:r>
    </w:p>
    <w:p w:rsidR="00910184" w:rsidRPr="00EB731F" w:rsidRDefault="00910184" w:rsidP="00910184">
      <w:pPr>
        <w:spacing w:after="0" w:line="240" w:lineRule="auto"/>
        <w:ind w:firstLine="680"/>
        <w:jc w:val="both"/>
        <w:rPr>
          <w:rFonts w:ascii="Times New Roman" w:hAnsi="Times New Roman" w:cs="Times New Roman"/>
          <w:noProof/>
          <w:color w:val="000000"/>
          <w:sz w:val="25"/>
          <w:szCs w:val="25"/>
        </w:rPr>
      </w:pPr>
    </w:p>
    <w:p w:rsidR="00910184" w:rsidRPr="00EB731F" w:rsidRDefault="00910184" w:rsidP="00910184">
      <w:pPr>
        <w:spacing w:after="0" w:line="240" w:lineRule="auto"/>
        <w:ind w:firstLine="68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uk-UA"/>
        </w:rPr>
      </w:pPr>
    </w:p>
    <w:p w:rsidR="00F771CD" w:rsidRPr="00F771CD" w:rsidRDefault="00F771CD" w:rsidP="00F771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F5BEE" w:rsidRPr="00B67529" w:rsidRDefault="00270072" w:rsidP="00673242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673242">
        <w:rPr>
          <w:rFonts w:ascii="Arial" w:hAnsi="Arial" w:cs="Arial"/>
          <w:noProof/>
          <w:color w:val="000000"/>
          <w:sz w:val="23"/>
          <w:szCs w:val="23"/>
        </w:rPr>
        <w:t xml:space="preserve"> </w:t>
      </w:r>
      <w:r w:rsidR="00AF5BEE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257FFB" w:rsidRPr="00B67529" w:rsidRDefault="000F2809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0F2809">
        <w:rPr>
          <w:noProof/>
        </w:rPr>
        <w:pict>
          <v:shape id="Поле 10" o:spid="_x0000_s1031" type="#_x0000_t202" style="position:absolute;left:0;text-align:left;margin-left:-4.8pt;margin-top:5.75pt;width:500pt;height:59.85pt;z-index:251660800;visibility:visible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e-Ukraine Cyr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55871"/>
    <w:multiLevelType w:val="hybridMultilevel"/>
    <w:tmpl w:val="2E306420"/>
    <w:lvl w:ilvl="0" w:tplc="3B0C97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AF4"/>
    <w:rsid w:val="00033BEC"/>
    <w:rsid w:val="000341EB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F0C0B"/>
    <w:rsid w:val="000F1261"/>
    <w:rsid w:val="000F2809"/>
    <w:rsid w:val="000F3BC9"/>
    <w:rsid w:val="000F50B8"/>
    <w:rsid w:val="000F5C64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37826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18FC"/>
    <w:rsid w:val="002322BF"/>
    <w:rsid w:val="002323BD"/>
    <w:rsid w:val="002331EF"/>
    <w:rsid w:val="00233C61"/>
    <w:rsid w:val="00243CB5"/>
    <w:rsid w:val="002448A0"/>
    <w:rsid w:val="0024520A"/>
    <w:rsid w:val="00246A03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10837"/>
    <w:rsid w:val="003134C1"/>
    <w:rsid w:val="0031622E"/>
    <w:rsid w:val="0032083F"/>
    <w:rsid w:val="00325398"/>
    <w:rsid w:val="00325596"/>
    <w:rsid w:val="0033044A"/>
    <w:rsid w:val="00330FC1"/>
    <w:rsid w:val="00331EEF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87B1A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C3C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055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229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302D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1641C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6A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86E08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B5FF9"/>
    <w:rsid w:val="007C422B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130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50DD"/>
    <w:rsid w:val="00866D05"/>
    <w:rsid w:val="008676D6"/>
    <w:rsid w:val="008713A4"/>
    <w:rsid w:val="00877108"/>
    <w:rsid w:val="00880893"/>
    <w:rsid w:val="008844F4"/>
    <w:rsid w:val="00884D91"/>
    <w:rsid w:val="008941E8"/>
    <w:rsid w:val="008948DE"/>
    <w:rsid w:val="00896911"/>
    <w:rsid w:val="008A4D39"/>
    <w:rsid w:val="008A5695"/>
    <w:rsid w:val="008B2D46"/>
    <w:rsid w:val="008B5B16"/>
    <w:rsid w:val="008B68B2"/>
    <w:rsid w:val="008C2A84"/>
    <w:rsid w:val="008C3D56"/>
    <w:rsid w:val="008C59ED"/>
    <w:rsid w:val="008D2236"/>
    <w:rsid w:val="008D6FD7"/>
    <w:rsid w:val="008E573A"/>
    <w:rsid w:val="008E6040"/>
    <w:rsid w:val="008F1119"/>
    <w:rsid w:val="008F2437"/>
    <w:rsid w:val="008F3155"/>
    <w:rsid w:val="008F481D"/>
    <w:rsid w:val="0090658F"/>
    <w:rsid w:val="00906EF9"/>
    <w:rsid w:val="00907E0E"/>
    <w:rsid w:val="00910184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21D9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3EF0"/>
    <w:rsid w:val="00AA4DFF"/>
    <w:rsid w:val="00AA5B82"/>
    <w:rsid w:val="00AA6A59"/>
    <w:rsid w:val="00AB7BDE"/>
    <w:rsid w:val="00AC07CB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7195F"/>
    <w:rsid w:val="00B7276F"/>
    <w:rsid w:val="00B7483F"/>
    <w:rsid w:val="00B756F9"/>
    <w:rsid w:val="00B773A9"/>
    <w:rsid w:val="00B83725"/>
    <w:rsid w:val="00B8690D"/>
    <w:rsid w:val="00B86A3A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8604D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379"/>
    <w:rsid w:val="00D06422"/>
    <w:rsid w:val="00D07442"/>
    <w:rsid w:val="00D07759"/>
    <w:rsid w:val="00D130D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5B29"/>
    <w:rsid w:val="00EF714A"/>
    <w:rsid w:val="00F0137F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416C"/>
    <w:rsid w:val="00F55B6F"/>
    <w:rsid w:val="00F60A25"/>
    <w:rsid w:val="00F61736"/>
    <w:rsid w:val="00F71DB1"/>
    <w:rsid w:val="00F73642"/>
    <w:rsid w:val="00F771CD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C65D6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80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2809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,Знак1 Знак1,Зна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2809"/>
    <w:rPr>
      <w:rFonts w:ascii="Tahoma" w:hAnsi="Tahoma" w:cs="Tahoma"/>
      <w:sz w:val="16"/>
      <w:szCs w:val="16"/>
      <w:lang w:eastAsia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link w:val="af"/>
    <w:uiPriority w:val="34"/>
    <w:qFormat/>
    <w:rsid w:val="005F6D14"/>
    <w:pPr>
      <w:ind w:left="720"/>
    </w:pPr>
  </w:style>
  <w:style w:type="paragraph" w:customStyle="1" w:styleId="af0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1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  <w:style w:type="character" w:customStyle="1" w:styleId="af">
    <w:name w:val="Абзац списка Знак"/>
    <w:link w:val="ae"/>
    <w:uiPriority w:val="34"/>
    <w:qFormat/>
    <w:locked/>
    <w:rsid w:val="005C302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DC51D-096C-4022-A6DB-05EBD0F5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ngavryljuk</cp:lastModifiedBy>
  <cp:revision>3</cp:revision>
  <cp:lastPrinted>2020-08-10T07:25:00Z</cp:lastPrinted>
  <dcterms:created xsi:type="dcterms:W3CDTF">2025-07-01T08:06:00Z</dcterms:created>
  <dcterms:modified xsi:type="dcterms:W3CDTF">2025-07-01T08:08:00Z</dcterms:modified>
</cp:coreProperties>
</file>