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1776"/>
        <w:gridCol w:w="8299"/>
      </w:tblGrid>
      <w:tr w:rsidR="00AD45C5" w:rsidRPr="009B0CBF" w:rsidTr="009B0CBF">
        <w:tc>
          <w:tcPr>
            <w:tcW w:w="10314" w:type="dxa"/>
            <w:gridSpan w:val="3"/>
          </w:tcPr>
          <w:p w:rsidR="00AD45C5" w:rsidRPr="009B0CBF" w:rsidRDefault="00AD45C5" w:rsidP="004963B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0CBF">
              <w:rPr>
                <w:b/>
                <w:sz w:val="28"/>
                <w:szCs w:val="28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AD45C5" w:rsidRPr="009B0CBF" w:rsidRDefault="00AD45C5" w:rsidP="004963B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AD45C5" w:rsidRPr="009B0CBF" w:rsidTr="009B0CBF">
        <w:tc>
          <w:tcPr>
            <w:tcW w:w="355" w:type="dxa"/>
          </w:tcPr>
          <w:p w:rsidR="00AD45C5" w:rsidRPr="009B0CBF" w:rsidRDefault="00AD45C5" w:rsidP="004963B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0CB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24" w:type="dxa"/>
          </w:tcPr>
          <w:p w:rsidR="00AD45C5" w:rsidRPr="009B0CBF" w:rsidRDefault="00AD45C5" w:rsidP="004963B7">
            <w:pPr>
              <w:pStyle w:val="a3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t xml:space="preserve">Назва предмета закупівлі </w:t>
            </w:r>
          </w:p>
        </w:tc>
        <w:tc>
          <w:tcPr>
            <w:tcW w:w="8435" w:type="dxa"/>
          </w:tcPr>
          <w:p w:rsidR="00AD45C5" w:rsidRPr="009B0CBF" w:rsidRDefault="009B0CBF" w:rsidP="004963B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0CBF">
              <w:rPr>
                <w:sz w:val="20"/>
                <w:szCs w:val="20"/>
                <w:lang w:val="ru-RU" w:eastAsia="ru-RU"/>
              </w:rPr>
              <w:t>Послуги з поточного ремонту комп’</w:t>
            </w:r>
            <w:r w:rsidRPr="009B0CBF">
              <w:rPr>
                <w:sz w:val="20"/>
                <w:szCs w:val="20"/>
                <w:lang w:eastAsia="ru-RU"/>
              </w:rPr>
              <w:t>ютерного обладнання</w:t>
            </w:r>
            <w:r w:rsidRPr="009B0CBF">
              <w:rPr>
                <w:sz w:val="20"/>
                <w:szCs w:val="20"/>
                <w:lang w:val="ru-RU" w:eastAsia="ru-RU"/>
              </w:rPr>
              <w:t xml:space="preserve">  (</w:t>
            </w:r>
            <w:r w:rsidRPr="009B0CBF">
              <w:rPr>
                <w:sz w:val="20"/>
                <w:szCs w:val="20"/>
                <w:lang w:eastAsia="ru-RU"/>
              </w:rPr>
              <w:t xml:space="preserve">Послуги з ремонту і технічного обслуговування персональних комп’ютерів </w:t>
            </w:r>
            <w:proofErr w:type="gramStart"/>
            <w:r w:rsidRPr="009B0CB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9B0CBF">
              <w:rPr>
                <w:sz w:val="20"/>
                <w:szCs w:val="20"/>
                <w:lang w:eastAsia="ru-RU"/>
              </w:rPr>
              <w:t>ідповідно до коду ДК 021:2015 – 50320000-4</w:t>
            </w:r>
            <w:r w:rsidRPr="009B0CBF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AD45C5" w:rsidRPr="009B0CBF" w:rsidTr="009B0CBF">
        <w:trPr>
          <w:trHeight w:val="3949"/>
        </w:trPr>
        <w:tc>
          <w:tcPr>
            <w:tcW w:w="355" w:type="dxa"/>
          </w:tcPr>
          <w:p w:rsidR="00AD45C5" w:rsidRPr="009B0CBF" w:rsidRDefault="00AD45C5" w:rsidP="004963B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0CBF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524" w:type="dxa"/>
          </w:tcPr>
          <w:p w:rsidR="00AD45C5" w:rsidRPr="009B0CBF" w:rsidRDefault="00AD45C5" w:rsidP="004963B7">
            <w:pPr>
              <w:pStyle w:val="a3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435" w:type="dxa"/>
          </w:tcPr>
          <w:tbl>
            <w:tblPr>
              <w:tblW w:w="7447" w:type="dxa"/>
              <w:tblInd w:w="255" w:type="dxa"/>
              <w:tblLook w:val="04A0"/>
            </w:tblPr>
            <w:tblGrid>
              <w:gridCol w:w="410"/>
              <w:gridCol w:w="6378"/>
              <w:gridCol w:w="750"/>
            </w:tblGrid>
            <w:tr w:rsidR="009B0CBF" w:rsidRPr="009B0CBF" w:rsidTr="009B0CBF">
              <w:trPr>
                <w:trHeight w:val="34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№ з/п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Найменування послуги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К-ть,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послуга</w:t>
                  </w:r>
                </w:p>
              </w:tc>
            </w:tr>
            <w:tr w:rsidR="009B0CBF" w:rsidRPr="009B0CBF" w:rsidTr="009B0CBF">
              <w:trPr>
                <w:trHeight w:val="357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Dell OptiPlex 5260 (Intel® Core™ i3-8100 - 3600)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матриці (модель mv215fhm-n30 b4))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</w:tr>
            <w:tr w:rsidR="009B0CBF" w:rsidRPr="009B0CBF" w:rsidTr="009B0CBF">
              <w:trPr>
                <w:trHeight w:val="273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Dell OptiPlex 5260 (Intel® Core™ i3-8100 - 3600)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материнської плати (модель CN-03CDJK-PE100-8AO-06CQ-A01))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9B0CBF" w:rsidRPr="009B0CBF" w:rsidTr="009B0CBF">
              <w:trPr>
                <w:trHeight w:val="16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Dell OptiPlex 5260 (Intel® Core™ i3-8100 - 3600)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процесора (модель SR3N5 (X840D097)))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9B0CBF" w:rsidRPr="009B0CBF" w:rsidTr="009B0CBF">
              <w:trPr>
                <w:trHeight w:val="213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4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Dell OptiPlex 5260 (Intel® Core™ i3-8100 - 3600)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оперативної пам'яті (SoDIMM DDR4-2400 8Gb))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50</w:t>
                  </w:r>
                </w:p>
              </w:tc>
            </w:tr>
            <w:tr w:rsidR="009B0CBF" w:rsidRPr="009B0CBF" w:rsidTr="009B0CBF">
              <w:trPr>
                <w:trHeight w:val="27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5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Dell OptiPlex 5260 (Intel® Core™ i3-8100 - 3600)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накопичувача SSD 2.5" 240Gb)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50</w:t>
                  </w:r>
                </w:p>
              </w:tc>
            </w:tr>
            <w:tr w:rsidR="009B0CBF" w:rsidRPr="009B0CBF" w:rsidTr="009B0CBF">
              <w:trPr>
                <w:trHeight w:val="323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6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Dell OptiPlex 5260 (Intel® Core™ i3-8100 - 3600)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блоку живлення (модель AC 155EBA-00 (CN-02K3KM-ABW00))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25</w:t>
                  </w:r>
                </w:p>
              </w:tc>
            </w:tr>
            <w:tr w:rsidR="009B0CBF" w:rsidRPr="009B0CBF" w:rsidTr="009B0CBF">
              <w:trPr>
                <w:trHeight w:val="22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7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HP ProOne 440G5PO (Intel® Core™ i3-8100T - 3100)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матриці (модель MV238FHM-N20))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</w:tr>
            <w:tr w:rsidR="009B0CBF" w:rsidRPr="009B0CBF" w:rsidTr="009B0CBF">
              <w:trPr>
                <w:trHeight w:val="264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8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HP ProOne 440G5PO (Intel® Core™ i3-8100T - 3100)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материнської плати (модель L49682-001))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9B0CBF" w:rsidRPr="009B0CBF" w:rsidTr="009B0CBF">
              <w:trPr>
                <w:trHeight w:val="31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9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HP ProOne 440G5PO (Intel® Core™ i3-8100T - 3100)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процесора (модель SR3Y8 (X943F224)))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9B0CBF" w:rsidRPr="009B0CBF" w:rsidTr="009B0CBF">
              <w:trPr>
                <w:trHeight w:val="35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10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HP ProOne 440G5PO (Intel® Core™ i3-8100T - 3100)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оперативної пам'яті (SoDIMM DDR4-2400 8Gb))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50</w:t>
                  </w:r>
                </w:p>
              </w:tc>
            </w:tr>
            <w:tr w:rsidR="009B0CBF" w:rsidRPr="009B0CBF" w:rsidTr="009B0CBF">
              <w:trPr>
                <w:trHeight w:val="26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11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HP ProOne 440G5PO (Intel® Core™ i3-8100T - 3100)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накопичувача SSD 2.5" 240Gb)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50</w:t>
                  </w:r>
                </w:p>
              </w:tc>
            </w:tr>
            <w:tr w:rsidR="009B0CBF" w:rsidRPr="009B0CBF" w:rsidTr="009B0CBF">
              <w:trPr>
                <w:trHeight w:val="327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12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HP ProOne 440G5PO (Intel® Core™ i3-8100T - 3100)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блоку живлення (модель HSTNN-CA25 (906329-002)))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22</w:t>
                  </w:r>
                </w:p>
              </w:tc>
            </w:tr>
            <w:tr w:rsidR="009B0CBF" w:rsidRPr="009B0CBF" w:rsidTr="009B0CBF">
              <w:trPr>
                <w:trHeight w:val="21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13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Lenovo ThinkCentre M72z (Intel® Pentium® G645 - 2900) (3554B55)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оперативної пам'яті (SoDIMM DDR3-1066 8Gb))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10</w:t>
                  </w:r>
                </w:p>
              </w:tc>
            </w:tr>
            <w:tr w:rsidR="009B0CBF" w:rsidRPr="009B0CBF" w:rsidTr="009B0CBF">
              <w:trPr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14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Поточний ремонт моноблока Lenovo ThinkCentre M72z (Intel® Pentium® G645 - 2900) (3554B55)</w:t>
                  </w: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br/>
                    <w:t>(Заміна накопичувача SSD 2.5" 240Gb)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10</w:t>
                  </w:r>
                </w:p>
              </w:tc>
            </w:tr>
            <w:tr w:rsidR="009B0CBF" w:rsidRPr="009B0CBF" w:rsidTr="009B0CBF">
              <w:trPr>
                <w:trHeight w:val="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uk-UA"/>
                    </w:rPr>
                    <w:t>Разом: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CBF" w:rsidRPr="009B0CBF" w:rsidRDefault="009B0CBF" w:rsidP="009B0CB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9B0CB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uk-UA"/>
                    </w:rPr>
                    <w:t>281</w:t>
                  </w:r>
                </w:p>
              </w:tc>
            </w:tr>
          </w:tbl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Приймання-передавання наданих послуг здійснюється за адресою: 79026, м. Львів, вул. Стрийська, 35.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Виконання послуг здійснюється за місцем знаходження обладнання: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1) ГУ ДПС у Львівській області (м.Львів, вул.Стрийська, 35)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2) Львівська ДПІ (м.Львів, вул.Стрийська, 35)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2) Дрогобицька ДПІ (м.Дрогобич, вул.Шевченка, 9)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3) Самбірська ДПІ (м.Самбір, вул.Чорновола, 2а)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4) Стрийська ДПІ (м.Стрий, вул.Сколівська, 7)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9B0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Шептицька ДПІ (м.Шептицький, пл.Соборна, 3)</w:t>
            </w:r>
          </w:p>
          <w:p w:rsidR="009B0CBF" w:rsidRPr="009B0CBF" w:rsidRDefault="009B0CBF" w:rsidP="009B0CBF">
            <w:pPr>
              <w:spacing w:after="0" w:line="240" w:lineRule="auto"/>
              <w:ind w:hanging="1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6) Золочівська ДПІ (м.Золочів, вул.Бориса Возницького Героя України, 1)</w:t>
            </w:r>
          </w:p>
          <w:p w:rsidR="00AD45C5" w:rsidRPr="00CB30C2" w:rsidRDefault="009B0CBF" w:rsidP="009B0CB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7) Яворівська ДПІ (м.Яворів, вул.Львівська, 42)</w:t>
            </w:r>
          </w:p>
          <w:p w:rsidR="009B0CBF" w:rsidRPr="009B0CBF" w:rsidRDefault="009B0CBF" w:rsidP="009B0CBF">
            <w:pPr>
              <w:spacing w:after="0" w:line="0" w:lineRule="atLeast"/>
              <w:ind w:firstLine="17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0CBF">
              <w:rPr>
                <w:rFonts w:ascii="Times New Roman" w:hAnsi="Times New Roman"/>
                <w:sz w:val="20"/>
                <w:szCs w:val="20"/>
              </w:rPr>
              <w:t xml:space="preserve">У вартість послуг входить вартість усіх використаних витратних матеріалів та зношених запчастин, необхідних для здійснення ремонту. Замінені запчастини повинні бути новими, оригінальними та за технічними і якісними характеристиками не нижчими за вказані моделі в переліку послуг. Поточний ремонт здійснюється протягом не більше 7 календарних днів з моменту подання Замовником </w:t>
            </w:r>
            <w:r w:rsidRPr="009B0CBF">
              <w:rPr>
                <w:rFonts w:ascii="Times New Roman" w:hAnsi="Times New Roman"/>
                <w:sz w:val="20"/>
                <w:szCs w:val="20"/>
                <w:lang w:val="ru-RU"/>
              </w:rPr>
              <w:t>“</w:t>
            </w:r>
            <w:r w:rsidRPr="009B0CBF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r w:rsidRPr="009B0CBF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9B0CBF">
              <w:rPr>
                <w:rFonts w:ascii="Times New Roman" w:hAnsi="Times New Roman"/>
                <w:sz w:val="20"/>
                <w:szCs w:val="20"/>
              </w:rPr>
              <w:t xml:space="preserve"> на отримання послуг.</w:t>
            </w:r>
          </w:p>
          <w:p w:rsidR="009B0CBF" w:rsidRPr="009B0CBF" w:rsidRDefault="009B0CBF" w:rsidP="009B0CBF">
            <w:pPr>
              <w:spacing w:after="0" w:line="0" w:lineRule="atLeast"/>
              <w:ind w:firstLine="170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0CBF">
              <w:rPr>
                <w:rFonts w:ascii="Times New Roman" w:hAnsi="Times New Roman"/>
                <w:sz w:val="20"/>
                <w:szCs w:val="20"/>
                <w:lang w:val="ru-RU"/>
              </w:rPr>
              <w:t>“</w:t>
            </w:r>
            <w:r w:rsidRPr="009B0CBF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r w:rsidRPr="009B0C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 </w:t>
            </w:r>
            <w:r w:rsidRPr="009B0CBF">
              <w:rPr>
                <w:rFonts w:ascii="Times New Roman" w:hAnsi="Times New Roman"/>
                <w:sz w:val="20"/>
                <w:szCs w:val="20"/>
              </w:rPr>
              <w:t xml:space="preserve">здійснюється відповідальною </w:t>
            </w:r>
            <w:proofErr w:type="gramStart"/>
            <w:r w:rsidRPr="009B0CBF">
              <w:rPr>
                <w:rFonts w:ascii="Times New Roman" w:hAnsi="Times New Roman"/>
                <w:sz w:val="20"/>
                <w:szCs w:val="20"/>
              </w:rPr>
              <w:t>особою</w:t>
            </w:r>
            <w:proofErr w:type="gramEnd"/>
            <w:r w:rsidRPr="009B0CBF">
              <w:rPr>
                <w:rFonts w:ascii="Times New Roman" w:hAnsi="Times New Roman"/>
                <w:sz w:val="20"/>
                <w:szCs w:val="20"/>
              </w:rPr>
              <w:t xml:space="preserve"> шляхом звернення на електронну адресу Виконавця.</w:t>
            </w:r>
          </w:p>
          <w:p w:rsidR="009B0CBF" w:rsidRPr="009B0CBF" w:rsidRDefault="009B0CBF" w:rsidP="009B0CBF">
            <w:pPr>
              <w:spacing w:after="0" w:line="0" w:lineRule="atLeast"/>
              <w:ind w:firstLine="170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0CBF" w:rsidRPr="009B0CBF" w:rsidRDefault="009B0CBF" w:rsidP="009B0CBF">
            <w:pPr>
              <w:spacing w:after="0" w:line="0" w:lineRule="atLeast"/>
              <w:ind w:firstLine="170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0CBF">
              <w:rPr>
                <w:rFonts w:ascii="Times New Roman" w:hAnsi="Times New Roman"/>
                <w:b/>
                <w:sz w:val="20"/>
                <w:szCs w:val="20"/>
              </w:rPr>
              <w:t>Поточний ремонт включає в себе:</w:t>
            </w:r>
          </w:p>
          <w:p w:rsidR="009B0CBF" w:rsidRPr="009B0CBF" w:rsidRDefault="009B0CBF" w:rsidP="009B0CBF">
            <w:pPr>
              <w:numPr>
                <w:ilvl w:val="0"/>
                <w:numId w:val="10"/>
              </w:numPr>
              <w:spacing w:after="0" w:line="0" w:lineRule="atLeast"/>
              <w:ind w:left="0" w:firstLine="17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0CBF">
              <w:rPr>
                <w:rFonts w:ascii="Times New Roman" w:hAnsi="Times New Roman"/>
                <w:sz w:val="20"/>
                <w:szCs w:val="20"/>
              </w:rPr>
              <w:t>діагностика та визначення помилок в роботі пристрою;</w:t>
            </w:r>
          </w:p>
          <w:p w:rsidR="009B0CBF" w:rsidRPr="009B0CBF" w:rsidRDefault="009B0CBF" w:rsidP="009B0CBF">
            <w:pPr>
              <w:numPr>
                <w:ilvl w:val="0"/>
                <w:numId w:val="10"/>
              </w:numPr>
              <w:spacing w:after="0" w:line="0" w:lineRule="atLeast"/>
              <w:ind w:left="0" w:firstLine="17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0CBF">
              <w:rPr>
                <w:rFonts w:ascii="Times New Roman" w:hAnsi="Times New Roman"/>
                <w:sz w:val="20"/>
                <w:szCs w:val="20"/>
              </w:rPr>
              <w:t>повна профілактика (в тому числі очистка системи охолодження) та відновлення якісної роботи пристрою</w:t>
            </w:r>
            <w:r w:rsidRPr="009B0CBF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9B0CBF" w:rsidRPr="009B0CBF" w:rsidRDefault="009B0CBF" w:rsidP="009B0CBF">
            <w:pPr>
              <w:numPr>
                <w:ilvl w:val="0"/>
                <w:numId w:val="10"/>
              </w:numPr>
              <w:spacing w:after="0" w:line="0" w:lineRule="atLeast"/>
              <w:ind w:left="0" w:firstLine="17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0CBF">
              <w:rPr>
                <w:rFonts w:ascii="Times New Roman" w:hAnsi="Times New Roman"/>
                <w:sz w:val="20"/>
                <w:szCs w:val="20"/>
              </w:rPr>
              <w:t>заміну зношених запчастин та комплектуючих.</w:t>
            </w:r>
          </w:p>
          <w:p w:rsidR="009B0CBF" w:rsidRPr="009B0CBF" w:rsidRDefault="009B0CBF" w:rsidP="009B0CBF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B0CBF" w:rsidRPr="009B0CBF" w:rsidRDefault="009B0CBF" w:rsidP="009B0CBF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</w:rPr>
              <w:t>Приймання-передавання наданих послуг здійснюється за адресою: 79026, м. Львів, вул. Стрийська, 35.</w:t>
            </w:r>
          </w:p>
          <w:p w:rsidR="009B0CBF" w:rsidRPr="009B0CBF" w:rsidRDefault="009B0CBF" w:rsidP="009B0CBF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B0C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Виконання послуг з поточного ремонту здійснюється за місцем знаходження обладнання. </w:t>
            </w:r>
            <w:r w:rsidRPr="009B0CBF">
              <w:rPr>
                <w:rFonts w:ascii="Times New Roman" w:hAnsi="Times New Roman"/>
                <w:bCs/>
                <w:sz w:val="20"/>
                <w:szCs w:val="20"/>
              </w:rPr>
              <w:t>Гарантія на виконані послуги повинна становити не менше 12 місяців, а замінених запчастин чи комплектуючих не менше гарантійного терміну від виробника.</w:t>
            </w:r>
          </w:p>
          <w:p w:rsidR="009B0CBF" w:rsidRPr="009B0CBF" w:rsidRDefault="009B0CBF" w:rsidP="009B0CBF">
            <w:pPr>
              <w:pStyle w:val="1"/>
              <w:widowControl w:val="0"/>
              <w:tabs>
                <w:tab w:val="left" w:pos="0"/>
                <w:tab w:val="left" w:pos="284"/>
                <w:tab w:val="left" w:pos="851"/>
              </w:tabs>
              <w:suppressAutoHyphens/>
              <w:spacing w:after="0" w:line="0" w:lineRule="atLeast"/>
              <w:ind w:firstLine="177"/>
              <w:contextualSpacing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0CBF">
              <w:rPr>
                <w:color w:val="000000"/>
                <w:sz w:val="20"/>
                <w:szCs w:val="20"/>
                <w:lang w:val="uk-UA"/>
              </w:rPr>
              <w:t>Учасник надає лист-гарантію на надані послуги, за умови використання пристрою відповідно до вимог виробника строком 12 місяців.</w:t>
            </w:r>
          </w:p>
          <w:p w:rsidR="009B0CBF" w:rsidRPr="009B0CBF" w:rsidRDefault="009B0CBF" w:rsidP="009B0CBF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-RU"/>
              </w:rPr>
            </w:pPr>
          </w:p>
          <w:p w:rsidR="009B0CBF" w:rsidRPr="009B0CBF" w:rsidRDefault="009B0CBF" w:rsidP="009B0CBF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9B0CB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На підтвердження відповідності тендерної </w:t>
            </w:r>
            <w:r w:rsidRPr="009B0CBF">
              <w:rPr>
                <w:rFonts w:ascii="Times New Roman" w:hAnsi="Times New Roman"/>
                <w:b/>
                <w:sz w:val="20"/>
                <w:szCs w:val="20"/>
              </w:rPr>
              <w:t>пропозиції технічним, якісним, кількісним вимогам до предмета закупівлі, у</w:t>
            </w:r>
            <w:r w:rsidRPr="009B0CB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часником у складі тендерної </w:t>
            </w:r>
            <w:r w:rsidRPr="009B0CBF">
              <w:rPr>
                <w:rFonts w:ascii="Times New Roman" w:hAnsi="Times New Roman"/>
                <w:b/>
                <w:sz w:val="20"/>
                <w:szCs w:val="20"/>
              </w:rPr>
              <w:t xml:space="preserve">пропозиції </w:t>
            </w:r>
            <w:r w:rsidRPr="009B0CB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надається: </w:t>
            </w:r>
            <w:r w:rsidRPr="009B0CBF">
              <w:rPr>
                <w:rFonts w:ascii="Times New Roman" w:eastAsia="Arial Unicode MS" w:hAnsi="Times New Roman"/>
                <w:sz w:val="20"/>
                <w:szCs w:val="20"/>
              </w:rPr>
              <w:t>Довідка (форма довільна) щодо можливості надання послуг згідно вимог.</w:t>
            </w:r>
          </w:p>
          <w:p w:rsidR="009B0CBF" w:rsidRPr="00CB30C2" w:rsidRDefault="009B0CBF" w:rsidP="009B0CB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45C5" w:rsidRPr="009B0CBF" w:rsidTr="009B0CBF">
        <w:tc>
          <w:tcPr>
            <w:tcW w:w="355" w:type="dxa"/>
          </w:tcPr>
          <w:p w:rsidR="00AD45C5" w:rsidRPr="009B0CBF" w:rsidRDefault="00AD45C5" w:rsidP="004963B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524" w:type="dxa"/>
          </w:tcPr>
          <w:p w:rsidR="00AD45C5" w:rsidRPr="009B0CBF" w:rsidRDefault="00AD45C5" w:rsidP="004963B7">
            <w:pPr>
              <w:pStyle w:val="a3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t>Обгрунтування очікуваної вартості предмета закупівлі, розміру бюджетного призначення</w:t>
            </w:r>
          </w:p>
        </w:tc>
        <w:tc>
          <w:tcPr>
            <w:tcW w:w="8435" w:type="dxa"/>
          </w:tcPr>
          <w:p w:rsidR="0062369A" w:rsidRPr="00F3066D" w:rsidRDefault="00F3066D" w:rsidP="0062369A">
            <w:pPr>
              <w:rPr>
                <w:rFonts w:ascii="Times New Roman" w:hAnsi="Times New Roman"/>
              </w:rPr>
            </w:pPr>
            <w:r w:rsidRPr="00F3066D">
              <w:rPr>
                <w:rFonts w:ascii="Times New Roman" w:hAnsi="Times New Roman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  <w:r w:rsidR="009B0CBF" w:rsidRPr="00CB30C2">
              <w:rPr>
                <w:rFonts w:ascii="Times New Roman" w:hAnsi="Times New Roman"/>
              </w:rPr>
              <w:t>349</w:t>
            </w:r>
            <w:r w:rsidR="009B0CBF" w:rsidRPr="00F3066D">
              <w:rPr>
                <w:rFonts w:ascii="Times New Roman" w:hAnsi="Times New Roman"/>
                <w:lang w:val="en-US"/>
              </w:rPr>
              <w:t> </w:t>
            </w:r>
            <w:r w:rsidR="009B0CBF" w:rsidRPr="00CB30C2">
              <w:rPr>
                <w:rFonts w:ascii="Times New Roman" w:hAnsi="Times New Roman"/>
              </w:rPr>
              <w:t>805</w:t>
            </w:r>
            <w:r w:rsidR="009B0CBF" w:rsidRPr="00F3066D">
              <w:rPr>
                <w:rFonts w:ascii="Times New Roman" w:hAnsi="Times New Roman"/>
              </w:rPr>
              <w:t>,00 грн.</w:t>
            </w:r>
          </w:p>
          <w:p w:rsidR="00AD45C5" w:rsidRPr="009B0CBF" w:rsidRDefault="00AD45C5" w:rsidP="004963B7">
            <w:pPr>
              <w:pStyle w:val="a3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</w:p>
          <w:p w:rsidR="00AD45C5" w:rsidRPr="009B0CBF" w:rsidRDefault="00AD45C5" w:rsidP="004963B7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06827" w:rsidRDefault="00F06827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1776"/>
        <w:gridCol w:w="8299"/>
      </w:tblGrid>
      <w:tr w:rsidR="006465F1" w:rsidRPr="009B0CBF" w:rsidTr="003048FB">
        <w:tc>
          <w:tcPr>
            <w:tcW w:w="10314" w:type="dxa"/>
            <w:gridSpan w:val="3"/>
          </w:tcPr>
          <w:p w:rsidR="006465F1" w:rsidRPr="009B0CBF" w:rsidRDefault="006465F1" w:rsidP="003048F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0CBF">
              <w:rPr>
                <w:b/>
                <w:sz w:val="28"/>
                <w:szCs w:val="28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465F1" w:rsidRPr="009B0CBF" w:rsidRDefault="006465F1" w:rsidP="003048F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465F1" w:rsidRPr="009B0CBF" w:rsidTr="003048FB">
        <w:tc>
          <w:tcPr>
            <w:tcW w:w="355" w:type="dxa"/>
          </w:tcPr>
          <w:p w:rsidR="006465F1" w:rsidRPr="009B0CBF" w:rsidRDefault="006465F1" w:rsidP="003048F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0CBF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524" w:type="dxa"/>
          </w:tcPr>
          <w:p w:rsidR="006465F1" w:rsidRPr="009B0CBF" w:rsidRDefault="006465F1" w:rsidP="003048FB">
            <w:pPr>
              <w:pStyle w:val="a3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t xml:space="preserve">Назва предмета закупівлі </w:t>
            </w:r>
          </w:p>
        </w:tc>
        <w:tc>
          <w:tcPr>
            <w:tcW w:w="8435" w:type="dxa"/>
          </w:tcPr>
          <w:p w:rsidR="006465F1" w:rsidRPr="006465F1" w:rsidRDefault="006465F1" w:rsidP="006465F1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465F1">
              <w:rPr>
                <w:rFonts w:ascii="Times New Roman" w:hAnsi="Times New Roman"/>
              </w:rPr>
              <w:t>Послуги з поточного ремонту БФП та принтерів, заправки та відновлення картриджів</w:t>
            </w:r>
            <w:r w:rsidRPr="006465F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465F1" w:rsidRPr="009B0CBF" w:rsidRDefault="006465F1" w:rsidP="006465F1">
            <w:pPr>
              <w:widowControl w:val="0"/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6465F1">
              <w:rPr>
                <w:rFonts w:ascii="Times New Roman" w:hAnsi="Times New Roman"/>
                <w:color w:val="000000"/>
              </w:rPr>
              <w:t xml:space="preserve">Технічне обслуговування і ремонт офісної </w:t>
            </w:r>
            <w:r w:rsidRPr="009B0CBF">
              <w:rPr>
                <w:sz w:val="20"/>
                <w:szCs w:val="20"/>
                <w:lang w:eastAsia="ru-RU"/>
              </w:rPr>
              <w:t xml:space="preserve">відповідно </w:t>
            </w:r>
            <w:r>
              <w:rPr>
                <w:rFonts w:ascii="Times New Roman" w:hAnsi="Times New Roman"/>
                <w:color w:val="000000"/>
              </w:rPr>
              <w:t>код ДК 021: 2015 - 50310000-1)</w:t>
            </w:r>
          </w:p>
        </w:tc>
      </w:tr>
      <w:tr w:rsidR="006465F1" w:rsidRPr="009B0CBF" w:rsidTr="003048FB">
        <w:trPr>
          <w:trHeight w:val="3949"/>
        </w:trPr>
        <w:tc>
          <w:tcPr>
            <w:tcW w:w="355" w:type="dxa"/>
          </w:tcPr>
          <w:p w:rsidR="006465F1" w:rsidRPr="009B0CBF" w:rsidRDefault="006465F1" w:rsidP="003048F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B0CBF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524" w:type="dxa"/>
          </w:tcPr>
          <w:p w:rsidR="006465F1" w:rsidRPr="009B0CBF" w:rsidRDefault="006465F1" w:rsidP="003048FB">
            <w:pPr>
              <w:pStyle w:val="a3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435" w:type="dxa"/>
          </w:tcPr>
          <w:tbl>
            <w:tblPr>
              <w:tblW w:w="7522" w:type="dxa"/>
              <w:tblInd w:w="282" w:type="dxa"/>
              <w:tblLook w:val="04A0"/>
            </w:tblPr>
            <w:tblGrid>
              <w:gridCol w:w="434"/>
              <w:gridCol w:w="5812"/>
              <w:gridCol w:w="1276"/>
            </w:tblGrid>
            <w:tr w:rsidR="00EE25F6" w:rsidRPr="001E21B9" w:rsidTr="00EE25F6">
              <w:trPr>
                <w:trHeight w:val="418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№ з/п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Найменування послуг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К-ть, послуга</w:t>
                  </w:r>
                </w:p>
              </w:tc>
            </w:tr>
            <w:tr w:rsidR="00EE25F6" w:rsidRPr="001E21B9" w:rsidTr="00EE25F6">
              <w:trPr>
                <w:trHeight w:val="282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Поточний ремонт багатофункційного пристрою Xerox AltaLink B8065</w:t>
                  </w: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>(Прошивка)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</w:tr>
            <w:tr w:rsidR="00EE25F6" w:rsidRPr="001E21B9" w:rsidTr="00EE25F6">
              <w:trPr>
                <w:trHeight w:val="330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Поточний ремонт багатофункційного пристрою A4 Xerox WC3345</w:t>
                  </w: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>(З заміною зношених запчастин сканера)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</w:tr>
            <w:tr w:rsidR="00EE25F6" w:rsidRPr="001E21B9" w:rsidTr="00EE25F6">
              <w:trPr>
                <w:trHeight w:val="391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Поточний ремонт багатофункційного пристрою A4 Xerox WC3345</w:t>
                  </w: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>(З заміною зношених запчастин пічки)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2</w:t>
                  </w:r>
                </w:p>
              </w:tc>
            </w:tr>
            <w:tr w:rsidR="00EE25F6" w:rsidRPr="001E21B9" w:rsidTr="00EE25F6">
              <w:trPr>
                <w:trHeight w:val="269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Поточний ремонт багатофункційного пристрою A4 Xerox WC3345</w:t>
                  </w: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>(З заміною панелі управління)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2</w:t>
                  </w:r>
                </w:p>
              </w:tc>
            </w:tr>
            <w:tr w:rsidR="00EE25F6" w:rsidRPr="001E21B9" w:rsidTr="00EE25F6">
              <w:trPr>
                <w:trHeight w:val="176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Заправка картриджа Xerox WC3345 (106R03625)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10</w:t>
                  </w:r>
                </w:p>
              </w:tc>
            </w:tr>
            <w:tr w:rsidR="00EE25F6" w:rsidRPr="001E21B9" w:rsidTr="00EE25F6">
              <w:trPr>
                <w:trHeight w:val="121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Відновлення драм картриджа Xerox WC3345 (101R00555)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5</w:t>
                  </w:r>
                </w:p>
              </w:tc>
            </w:tr>
            <w:tr w:rsidR="00EE25F6" w:rsidRPr="001E21B9" w:rsidTr="00EE25F6">
              <w:trPr>
                <w:trHeight w:val="70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Заправка картриджа HP LJ Pro M428fdw (CF259XC)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5</w:t>
                  </w:r>
                </w:p>
              </w:tc>
            </w:tr>
            <w:tr w:rsidR="00EE25F6" w:rsidRPr="001E21B9" w:rsidTr="00EE25F6">
              <w:trPr>
                <w:trHeight w:val="156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Відновлення картриджа HP LJ Pro M428fdw (CF259XC)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5</w:t>
                  </w:r>
                </w:p>
              </w:tc>
            </w:tr>
            <w:tr w:rsidR="00EE25F6" w:rsidRPr="001E21B9" w:rsidTr="00EE25F6">
              <w:trPr>
                <w:trHeight w:val="102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Заправка картриджа Canon 070 3K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10</w:t>
                  </w:r>
                </w:p>
              </w:tc>
            </w:tr>
            <w:tr w:rsidR="00EE25F6" w:rsidRPr="001E21B9" w:rsidTr="00EE25F6">
              <w:trPr>
                <w:trHeight w:val="70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Відновлення картриджа Canon 070 3K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10</w:t>
                  </w:r>
                </w:p>
              </w:tc>
            </w:tr>
            <w:tr w:rsidR="00EE25F6" w:rsidRPr="001E21B9" w:rsidTr="00EE25F6">
              <w:trPr>
                <w:trHeight w:val="136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Заправка картриджа HP/Canon/Xerox/Samsung (ресурс до 2000 копій)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</w:tr>
            <w:tr w:rsidR="00EE25F6" w:rsidRPr="001E21B9" w:rsidTr="00EE25F6">
              <w:trPr>
                <w:trHeight w:val="81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Відновлення картриджа HP/Canon/Xerox/Samsung (ресурс до 2000 копій)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</w:tr>
            <w:tr w:rsidR="00EE25F6" w:rsidRPr="001E21B9" w:rsidTr="00EE25F6">
              <w:trPr>
                <w:trHeight w:val="7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5F6" w:rsidRPr="00EE25F6" w:rsidRDefault="00EE25F6" w:rsidP="00EE25F6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eastAsia="uk-UA"/>
                    </w:rPr>
                    <w:t>Разом: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25F6" w:rsidRPr="00EE25F6" w:rsidRDefault="00EE25F6" w:rsidP="00EE25F6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EE25F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uk-UA"/>
                    </w:rPr>
                    <w:t>53</w:t>
                  </w:r>
                </w:p>
              </w:tc>
            </w:tr>
          </w:tbl>
          <w:p w:rsidR="006465F1" w:rsidRDefault="006465F1" w:rsidP="00EE25F6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5F6" w:rsidRPr="00EE25F6" w:rsidRDefault="00EE25F6" w:rsidP="00AA6614">
            <w:pPr>
              <w:spacing w:after="0" w:line="0" w:lineRule="atLeast"/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У вартість послуг входить вартість усіх використаних витратних матеріалів та зношених запчастин, необхідних для здійснення ремонту, заправки чи відновлення. Замінені запчастини повинні бути новими, оригінальними, сумісними та за технічними і якісними характеристиками не нижчими за вказані моделі в переліку послуг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E25F6" w:rsidRPr="00EE25F6" w:rsidRDefault="00EE25F6" w:rsidP="00AA6614">
            <w:pPr>
              <w:spacing w:after="0" w:line="0" w:lineRule="atLeast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5F6">
              <w:rPr>
                <w:rFonts w:ascii="Times New Roman" w:hAnsi="Times New Roman"/>
                <w:b/>
                <w:sz w:val="20"/>
                <w:szCs w:val="20"/>
              </w:rPr>
              <w:t>Поточний ремонт БФП включає в себе: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діагностика та визначення помилок в роботі пристрою;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повна профілактика та відновлення якісної роботи пристрою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заміну зношених запчастин.</w:t>
            </w:r>
          </w:p>
          <w:p w:rsidR="00EE25F6" w:rsidRPr="00EE25F6" w:rsidRDefault="00EE25F6" w:rsidP="00AA6614">
            <w:pPr>
              <w:spacing w:after="0" w:line="0" w:lineRule="atLeast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5F6">
              <w:rPr>
                <w:rFonts w:ascii="Times New Roman" w:hAnsi="Times New Roman"/>
                <w:b/>
                <w:sz w:val="20"/>
                <w:szCs w:val="20"/>
              </w:rPr>
              <w:t>Заправка картриджа включає в себе: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первинне тестування картриджа;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повне розбирання картриджа та очистка від залишків тонера;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заміну зношених частин картриджа;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567"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повну (об’єм визначається за моделлю картриджа) заправку тонером, якість якого відповідає технічним умовам виконання таких послуг;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заміну чіпа;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тестування заправленого картриджа.</w:t>
            </w:r>
          </w:p>
          <w:p w:rsidR="00EE25F6" w:rsidRPr="00EE25F6" w:rsidRDefault="00EE25F6" w:rsidP="00AA6614">
            <w:pPr>
              <w:spacing w:after="0" w:line="0" w:lineRule="atLeast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5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Відновлення картриджа </w:t>
            </w:r>
            <w:r w:rsidRPr="00EE25F6">
              <w:rPr>
                <w:rFonts w:ascii="Times New Roman" w:hAnsi="Times New Roman"/>
                <w:b/>
                <w:sz w:val="20"/>
                <w:szCs w:val="20"/>
              </w:rPr>
              <w:t>включає в себе: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первинне тестування картриджа;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повне розбирання картриджа та очистка від залишків тонера;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заміну фотобарабана та інших зношених частин картриджа;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567"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повну (об’єм визначається за моделлю картриджа) заправку тонером, якість якого відповідає технічним умовам виконання таких послуг – для картриджів до обладнання, в якому не передбачено окремого драм-картриджа;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заміну чипа;</w:t>
            </w:r>
          </w:p>
          <w:p w:rsidR="00EE25F6" w:rsidRPr="00EE25F6" w:rsidRDefault="00EE25F6" w:rsidP="00AA6614">
            <w:pPr>
              <w:numPr>
                <w:ilvl w:val="0"/>
                <w:numId w:val="10"/>
              </w:numPr>
              <w:spacing w:after="0" w:line="0" w:lineRule="atLeast"/>
              <w:ind w:left="0" w:firstLine="56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>тестування відновленого картриджа.</w:t>
            </w:r>
          </w:p>
          <w:p w:rsidR="00EE25F6" w:rsidRPr="00EE25F6" w:rsidRDefault="00EE25F6" w:rsidP="00AA6614">
            <w:pPr>
              <w:spacing w:after="0" w:line="0" w:lineRule="atLeast"/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25F6">
              <w:rPr>
                <w:rFonts w:ascii="Times New Roman" w:hAnsi="Times New Roman"/>
                <w:sz w:val="20"/>
                <w:szCs w:val="20"/>
              </w:rPr>
              <w:t xml:space="preserve">Поточний ремонт здійснюється протягом не більше 7 календарних днів з моменту подання Замовником 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“</w:t>
            </w:r>
            <w:r w:rsidRPr="00EE25F6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EE25F6">
              <w:rPr>
                <w:rFonts w:ascii="Times New Roman" w:hAnsi="Times New Roman"/>
                <w:sz w:val="20"/>
                <w:szCs w:val="20"/>
              </w:rPr>
              <w:t xml:space="preserve"> на отримання послуг. Заправка та/або заправка з відновленням картриджів здійснюється протягом не більше 48 годин з моменту подання Замовником 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“</w:t>
            </w:r>
            <w:r w:rsidRPr="00EE25F6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EE25F6">
              <w:rPr>
                <w:rFonts w:ascii="Times New Roman" w:hAnsi="Times New Roman"/>
                <w:sz w:val="20"/>
                <w:szCs w:val="20"/>
              </w:rPr>
              <w:t xml:space="preserve"> на отримання послуг.</w:t>
            </w:r>
          </w:p>
          <w:p w:rsidR="00EE25F6" w:rsidRPr="00EE25F6" w:rsidRDefault="00EE25F6" w:rsidP="00AA6614">
            <w:pPr>
              <w:spacing w:after="0" w:line="0" w:lineRule="atLeast"/>
              <w:ind w:firstLine="709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>“</w:t>
            </w:r>
            <w:r w:rsidRPr="00EE25F6">
              <w:rPr>
                <w:rFonts w:ascii="Times New Roman" w:hAnsi="Times New Roman"/>
                <w:sz w:val="20"/>
                <w:szCs w:val="20"/>
              </w:rPr>
              <w:t>Замовлення</w:t>
            </w:r>
            <w:r w:rsidRPr="00EE25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 </w:t>
            </w:r>
            <w:r w:rsidRPr="00EE25F6">
              <w:rPr>
                <w:rFonts w:ascii="Times New Roman" w:hAnsi="Times New Roman"/>
                <w:sz w:val="20"/>
                <w:szCs w:val="20"/>
              </w:rPr>
              <w:t xml:space="preserve">здійснюється відповідальною </w:t>
            </w:r>
            <w:proofErr w:type="gramStart"/>
            <w:r w:rsidRPr="00EE25F6">
              <w:rPr>
                <w:rFonts w:ascii="Times New Roman" w:hAnsi="Times New Roman"/>
                <w:sz w:val="20"/>
                <w:szCs w:val="20"/>
              </w:rPr>
              <w:t>особою</w:t>
            </w:r>
            <w:proofErr w:type="gramEnd"/>
            <w:r w:rsidRPr="00EE25F6">
              <w:rPr>
                <w:rFonts w:ascii="Times New Roman" w:hAnsi="Times New Roman"/>
                <w:sz w:val="20"/>
                <w:szCs w:val="20"/>
              </w:rPr>
              <w:t xml:space="preserve"> шляхом звернення на електронну </w:t>
            </w:r>
            <w:r w:rsidRPr="00EE25F6">
              <w:rPr>
                <w:rFonts w:ascii="Times New Roman" w:hAnsi="Times New Roman"/>
                <w:sz w:val="20"/>
                <w:szCs w:val="20"/>
              </w:rPr>
              <w:lastRenderedPageBreak/>
              <w:t>адресу Виконавця.</w:t>
            </w:r>
          </w:p>
          <w:p w:rsidR="00EE25F6" w:rsidRPr="00EE25F6" w:rsidRDefault="00EE25F6" w:rsidP="00AA6614">
            <w:pPr>
              <w:spacing w:after="0" w:line="0" w:lineRule="atLeast"/>
              <w:ind w:firstLine="709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5F6">
              <w:rPr>
                <w:rFonts w:ascii="Times New Roman" w:hAnsi="Times New Roman"/>
                <w:bCs/>
                <w:sz w:val="20"/>
                <w:szCs w:val="20"/>
              </w:rPr>
              <w:t>Кожен заправлений чи відновлений картридж повинен бути запакований у світлонепроникний пакет та підписаний як “Заправка” чи “Відновлення”, всередині упаковки має знаходитись роздруківка тестової сторінки, що підтверджує якість наданих Послуг (учасник у складі тендерної пропозиції повинен надати окремий відповідний гарантійний лист). На тестовій сторінці не має бути дефектів зображення, розмитого чи нечіткого зображення, плям, цяток, фону, в тому числі і на зворотній стороні відбитку.</w:t>
            </w:r>
          </w:p>
          <w:p w:rsidR="00EE25F6" w:rsidRPr="00EE25F6" w:rsidRDefault="00EE25F6" w:rsidP="00AA6614">
            <w:pPr>
              <w:spacing w:after="0" w:line="0" w:lineRule="atLeast"/>
              <w:ind w:firstLine="709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5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Приймання-передавання наданих послуг здійснюється за адресою: 79026, м. Львів, вул. Стрийська, 35. Виконання послуг з поточного ремонту здійснюється за місцем знаходження обладнання. </w:t>
            </w:r>
            <w:r w:rsidRPr="00EE25F6">
              <w:rPr>
                <w:rFonts w:ascii="Times New Roman" w:hAnsi="Times New Roman"/>
                <w:bCs/>
                <w:sz w:val="20"/>
                <w:szCs w:val="20"/>
              </w:rPr>
              <w:t>Транспортування картриджів від Замовника до місця проведення робіт і від місця проведення робіт до Замовника здійснює Виконавець за власний рахунок.</w:t>
            </w:r>
          </w:p>
          <w:p w:rsidR="00EE25F6" w:rsidRPr="00EE25F6" w:rsidRDefault="00EE25F6" w:rsidP="00AA6614">
            <w:pPr>
              <w:keepNext/>
              <w:keepLines/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5F6">
              <w:rPr>
                <w:rFonts w:ascii="Times New Roman" w:hAnsi="Times New Roman"/>
                <w:bCs/>
                <w:sz w:val="20"/>
                <w:szCs w:val="20"/>
              </w:rPr>
              <w:t xml:space="preserve">Гарантія на виконані послуги </w:t>
            </w:r>
            <w:r w:rsidRPr="00EE25F6">
              <w:rPr>
                <w:rFonts w:ascii="Times New Roman" w:hAnsi="Times New Roman"/>
                <w:color w:val="000000"/>
                <w:sz w:val="20"/>
                <w:szCs w:val="20"/>
              </w:rPr>
              <w:t>з поточного ремонту</w:t>
            </w:r>
            <w:r w:rsidRPr="00EE25F6">
              <w:rPr>
                <w:rFonts w:ascii="Times New Roman" w:hAnsi="Times New Roman"/>
                <w:bCs/>
                <w:sz w:val="20"/>
                <w:szCs w:val="20"/>
              </w:rPr>
              <w:t xml:space="preserve"> повинна становити не менше 12 місяців, а замінених запчастин чи комплектуючих не менше гарантійного терміну від виробника.</w:t>
            </w:r>
          </w:p>
          <w:p w:rsidR="00EE25F6" w:rsidRPr="00EE25F6" w:rsidRDefault="00EE25F6" w:rsidP="00AA6614">
            <w:pPr>
              <w:keepNext/>
              <w:keepLines/>
              <w:spacing w:after="0" w:line="0" w:lineRule="atLeast"/>
              <w:ind w:firstLine="70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5F6">
              <w:rPr>
                <w:rFonts w:ascii="Times New Roman" w:hAnsi="Times New Roman"/>
                <w:bCs/>
                <w:sz w:val="20"/>
                <w:szCs w:val="20"/>
              </w:rPr>
              <w:t>Гарантія на заправку (відновлення) картриджів діє на весь період його використання впродовж усього ресурсу заправки (з моменту отримання картриджів Замовником), а саме безкоштовне повторне виконання заправки (відновлення) картриджів при виявленні Замовником неякісного друку (висипання тонеру, неякісний або блідий друк - полоси, цятки тощо) за умови наявності більше 50% тонеру в картриджі.</w:t>
            </w:r>
          </w:p>
          <w:p w:rsidR="00EE25F6" w:rsidRPr="00EE25F6" w:rsidRDefault="00EE25F6" w:rsidP="00AA6614">
            <w:pPr>
              <w:pStyle w:val="1"/>
              <w:widowControl w:val="0"/>
              <w:tabs>
                <w:tab w:val="left" w:pos="0"/>
                <w:tab w:val="left" w:pos="284"/>
                <w:tab w:val="left" w:pos="851"/>
              </w:tabs>
              <w:suppressAutoHyphens/>
              <w:spacing w:after="0" w:line="0" w:lineRule="atLeast"/>
              <w:ind w:firstLine="578"/>
              <w:contextualSpacing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E25F6">
              <w:rPr>
                <w:color w:val="000000"/>
                <w:sz w:val="20"/>
                <w:szCs w:val="20"/>
                <w:lang w:val="uk-UA"/>
              </w:rPr>
              <w:t>Учасник надає лист-гарантію на надані послуги, за умови використання пристрою відповідно до вимог виробника строком 12 місяців (для поточного ремонту) або до повного використання картриджу (для заправки або відновлення).</w:t>
            </w:r>
          </w:p>
          <w:p w:rsidR="00EE25F6" w:rsidRPr="00EE25F6" w:rsidRDefault="00EE25F6" w:rsidP="00AA6614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F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На підтвердження відповідності тендерної </w:t>
            </w:r>
            <w:r w:rsidRPr="00EE25F6">
              <w:rPr>
                <w:rFonts w:ascii="Times New Roman" w:hAnsi="Times New Roman"/>
                <w:b/>
                <w:sz w:val="20"/>
                <w:szCs w:val="20"/>
              </w:rPr>
              <w:t>пропозиції технічним, якісним, кількісним вимогам до предмета закупівлі, у</w:t>
            </w:r>
            <w:r w:rsidRPr="00EE25F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часником у складі тендерної </w:t>
            </w:r>
            <w:r w:rsidRPr="00EE25F6">
              <w:rPr>
                <w:rFonts w:ascii="Times New Roman" w:hAnsi="Times New Roman"/>
                <w:b/>
                <w:sz w:val="20"/>
                <w:szCs w:val="20"/>
              </w:rPr>
              <w:t xml:space="preserve">пропозиції </w:t>
            </w:r>
            <w:r w:rsidRPr="00EE25F6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надається: </w:t>
            </w:r>
            <w:r w:rsidRPr="00EE25F6">
              <w:rPr>
                <w:rFonts w:ascii="Times New Roman" w:eastAsia="Arial Unicode MS" w:hAnsi="Times New Roman"/>
                <w:sz w:val="20"/>
                <w:szCs w:val="20"/>
              </w:rPr>
              <w:t>Довідка (форма довільна) щодо можливості надання послуг згідно вимог.</w:t>
            </w:r>
          </w:p>
          <w:p w:rsidR="00EE25F6" w:rsidRDefault="00EE25F6" w:rsidP="00AA6614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5F6" w:rsidRPr="00EE25F6" w:rsidRDefault="00EE25F6" w:rsidP="00EE25F6">
            <w:pPr>
              <w:keepNext/>
              <w:keepLines/>
              <w:spacing w:after="0" w:line="0" w:lineRule="atLeast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F1" w:rsidRPr="009B0CBF" w:rsidTr="003048FB">
        <w:tc>
          <w:tcPr>
            <w:tcW w:w="355" w:type="dxa"/>
          </w:tcPr>
          <w:p w:rsidR="006465F1" w:rsidRPr="009B0CBF" w:rsidRDefault="006465F1" w:rsidP="003048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524" w:type="dxa"/>
          </w:tcPr>
          <w:p w:rsidR="006465F1" w:rsidRPr="009B0CBF" w:rsidRDefault="006465F1" w:rsidP="003048FB">
            <w:pPr>
              <w:pStyle w:val="a3"/>
              <w:rPr>
                <w:b/>
                <w:sz w:val="22"/>
                <w:szCs w:val="22"/>
              </w:rPr>
            </w:pPr>
            <w:r w:rsidRPr="009B0CBF">
              <w:rPr>
                <w:b/>
                <w:sz w:val="22"/>
                <w:szCs w:val="22"/>
              </w:rPr>
              <w:t>Обгрунтування очікуваної вартості предмета закупівлі, розміру бюджетного призначення</w:t>
            </w:r>
          </w:p>
        </w:tc>
        <w:tc>
          <w:tcPr>
            <w:tcW w:w="8435" w:type="dxa"/>
          </w:tcPr>
          <w:p w:rsidR="006465F1" w:rsidRPr="00CB30C2" w:rsidRDefault="00F3066D" w:rsidP="003048FB">
            <w:pPr>
              <w:rPr>
                <w:rFonts w:ascii="Times New Roman" w:hAnsi="Times New Roman"/>
              </w:rPr>
            </w:pPr>
            <w:r w:rsidRPr="00F3066D">
              <w:rPr>
                <w:rFonts w:ascii="Times New Roman" w:hAnsi="Times New Roman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  <w:r w:rsidR="00EE25F6" w:rsidRPr="00F3066D">
              <w:rPr>
                <w:rFonts w:ascii="Times New Roman" w:hAnsi="Times New Roman"/>
              </w:rPr>
              <w:t>53 385</w:t>
            </w:r>
            <w:r w:rsidR="006465F1" w:rsidRPr="00F3066D">
              <w:rPr>
                <w:rFonts w:ascii="Times New Roman" w:hAnsi="Times New Roman"/>
              </w:rPr>
              <w:t>,00 грн.</w:t>
            </w:r>
          </w:p>
          <w:p w:rsidR="006465F1" w:rsidRPr="00F3066D" w:rsidRDefault="006465F1" w:rsidP="003048FB">
            <w:pPr>
              <w:pStyle w:val="a3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</w:p>
          <w:p w:rsidR="006465F1" w:rsidRPr="009B0CBF" w:rsidRDefault="006465F1" w:rsidP="003048FB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465F1" w:rsidRPr="009B0CBF" w:rsidRDefault="006465F1" w:rsidP="006465F1">
      <w:pPr>
        <w:pStyle w:val="a3"/>
        <w:jc w:val="center"/>
        <w:rPr>
          <w:b/>
          <w:sz w:val="28"/>
          <w:szCs w:val="28"/>
        </w:rPr>
      </w:pPr>
    </w:p>
    <w:p w:rsidR="006465F1" w:rsidRDefault="006465F1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p w:rsidR="00DF4487" w:rsidRDefault="00DF4487" w:rsidP="00F06827">
      <w:pPr>
        <w:pStyle w:val="a3"/>
        <w:jc w:val="center"/>
        <w:rPr>
          <w:b/>
          <w:sz w:val="28"/>
          <w:szCs w:val="28"/>
        </w:rPr>
      </w:pPr>
    </w:p>
    <w:sectPr w:rsidR="00DF4487" w:rsidSect="00EE25F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85781"/>
    <w:multiLevelType w:val="hybridMultilevel"/>
    <w:tmpl w:val="CAD29774"/>
    <w:lvl w:ilvl="0" w:tplc="E00A9DF8">
      <w:start w:val="1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3BAC"/>
    <w:multiLevelType w:val="hybridMultilevel"/>
    <w:tmpl w:val="025285A2"/>
    <w:lvl w:ilvl="0" w:tplc="A3687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BEA0A1E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lang w:val="ru-RU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D1090"/>
    <w:rsid w:val="00012400"/>
    <w:rsid w:val="00014DA6"/>
    <w:rsid w:val="00026178"/>
    <w:rsid w:val="0004600C"/>
    <w:rsid w:val="00052BF3"/>
    <w:rsid w:val="00055078"/>
    <w:rsid w:val="000810F3"/>
    <w:rsid w:val="000B21C3"/>
    <w:rsid w:val="000D42D5"/>
    <w:rsid w:val="000E0F50"/>
    <w:rsid w:val="000E4A72"/>
    <w:rsid w:val="00104A39"/>
    <w:rsid w:val="00106D49"/>
    <w:rsid w:val="00113F0D"/>
    <w:rsid w:val="00115053"/>
    <w:rsid w:val="00126FCD"/>
    <w:rsid w:val="001341C9"/>
    <w:rsid w:val="00161343"/>
    <w:rsid w:val="0017543E"/>
    <w:rsid w:val="001854C7"/>
    <w:rsid w:val="001914D4"/>
    <w:rsid w:val="001A2DC0"/>
    <w:rsid w:val="001A7408"/>
    <w:rsid w:val="001B529B"/>
    <w:rsid w:val="001B557A"/>
    <w:rsid w:val="001C4A8B"/>
    <w:rsid w:val="001C4ABA"/>
    <w:rsid w:val="001C7B78"/>
    <w:rsid w:val="001D5A63"/>
    <w:rsid w:val="001D7AD4"/>
    <w:rsid w:val="001E6099"/>
    <w:rsid w:val="001E74AD"/>
    <w:rsid w:val="00207E43"/>
    <w:rsid w:val="0022113E"/>
    <w:rsid w:val="002239C1"/>
    <w:rsid w:val="00226BE6"/>
    <w:rsid w:val="00245017"/>
    <w:rsid w:val="00262A12"/>
    <w:rsid w:val="00276862"/>
    <w:rsid w:val="00276AAD"/>
    <w:rsid w:val="0029182D"/>
    <w:rsid w:val="002C1B87"/>
    <w:rsid w:val="002C3042"/>
    <w:rsid w:val="00304409"/>
    <w:rsid w:val="003048FB"/>
    <w:rsid w:val="00306D96"/>
    <w:rsid w:val="003104A8"/>
    <w:rsid w:val="00313430"/>
    <w:rsid w:val="00326ED1"/>
    <w:rsid w:val="00336B6B"/>
    <w:rsid w:val="00345551"/>
    <w:rsid w:val="003456DC"/>
    <w:rsid w:val="00371402"/>
    <w:rsid w:val="0037407F"/>
    <w:rsid w:val="0038447E"/>
    <w:rsid w:val="00390BD1"/>
    <w:rsid w:val="003B4818"/>
    <w:rsid w:val="003B4E67"/>
    <w:rsid w:val="003D4A94"/>
    <w:rsid w:val="003E20A8"/>
    <w:rsid w:val="003E6074"/>
    <w:rsid w:val="003E64D6"/>
    <w:rsid w:val="003F40E4"/>
    <w:rsid w:val="004042F5"/>
    <w:rsid w:val="0041785D"/>
    <w:rsid w:val="00425C85"/>
    <w:rsid w:val="00433195"/>
    <w:rsid w:val="00452A64"/>
    <w:rsid w:val="00481E42"/>
    <w:rsid w:val="004963B7"/>
    <w:rsid w:val="004A5A69"/>
    <w:rsid w:val="004B705C"/>
    <w:rsid w:val="004D596E"/>
    <w:rsid w:val="00504754"/>
    <w:rsid w:val="00506E30"/>
    <w:rsid w:val="00520604"/>
    <w:rsid w:val="005A0E69"/>
    <w:rsid w:val="005A15B8"/>
    <w:rsid w:val="006066EB"/>
    <w:rsid w:val="006162D4"/>
    <w:rsid w:val="006167AE"/>
    <w:rsid w:val="0062369A"/>
    <w:rsid w:val="00624D0C"/>
    <w:rsid w:val="00642052"/>
    <w:rsid w:val="00643C49"/>
    <w:rsid w:val="006465F1"/>
    <w:rsid w:val="006553F4"/>
    <w:rsid w:val="006569F2"/>
    <w:rsid w:val="006B485B"/>
    <w:rsid w:val="006C4A9F"/>
    <w:rsid w:val="006D4FFF"/>
    <w:rsid w:val="006E141E"/>
    <w:rsid w:val="006F516A"/>
    <w:rsid w:val="006F5A41"/>
    <w:rsid w:val="006F6B4E"/>
    <w:rsid w:val="006F6D4F"/>
    <w:rsid w:val="006F77FB"/>
    <w:rsid w:val="007049CA"/>
    <w:rsid w:val="00731BC6"/>
    <w:rsid w:val="00744A7B"/>
    <w:rsid w:val="00770D79"/>
    <w:rsid w:val="00777382"/>
    <w:rsid w:val="007940C7"/>
    <w:rsid w:val="00797469"/>
    <w:rsid w:val="007A17CB"/>
    <w:rsid w:val="007C2BBA"/>
    <w:rsid w:val="00812701"/>
    <w:rsid w:val="008573AC"/>
    <w:rsid w:val="00875FEF"/>
    <w:rsid w:val="008824AC"/>
    <w:rsid w:val="008B4EEF"/>
    <w:rsid w:val="008B5909"/>
    <w:rsid w:val="008B5E76"/>
    <w:rsid w:val="008D1345"/>
    <w:rsid w:val="008D3025"/>
    <w:rsid w:val="008D4B9C"/>
    <w:rsid w:val="008E78BD"/>
    <w:rsid w:val="008F1199"/>
    <w:rsid w:val="0091687D"/>
    <w:rsid w:val="009205AF"/>
    <w:rsid w:val="0095029B"/>
    <w:rsid w:val="00952742"/>
    <w:rsid w:val="00960029"/>
    <w:rsid w:val="00960E77"/>
    <w:rsid w:val="009B0CBF"/>
    <w:rsid w:val="009B2470"/>
    <w:rsid w:val="009C762A"/>
    <w:rsid w:val="009D3591"/>
    <w:rsid w:val="009E760F"/>
    <w:rsid w:val="009F5E86"/>
    <w:rsid w:val="009F716E"/>
    <w:rsid w:val="00A4080F"/>
    <w:rsid w:val="00A6607B"/>
    <w:rsid w:val="00A73CBE"/>
    <w:rsid w:val="00A929B2"/>
    <w:rsid w:val="00A95817"/>
    <w:rsid w:val="00AA6614"/>
    <w:rsid w:val="00AB7756"/>
    <w:rsid w:val="00AC5A90"/>
    <w:rsid w:val="00AD1090"/>
    <w:rsid w:val="00AD45C5"/>
    <w:rsid w:val="00AF3D9C"/>
    <w:rsid w:val="00AF45A3"/>
    <w:rsid w:val="00B07EB1"/>
    <w:rsid w:val="00B41B08"/>
    <w:rsid w:val="00B55184"/>
    <w:rsid w:val="00B652C4"/>
    <w:rsid w:val="00B6587F"/>
    <w:rsid w:val="00B65901"/>
    <w:rsid w:val="00B70D01"/>
    <w:rsid w:val="00B73E96"/>
    <w:rsid w:val="00B845AC"/>
    <w:rsid w:val="00B900C2"/>
    <w:rsid w:val="00B9468F"/>
    <w:rsid w:val="00BA0E5F"/>
    <w:rsid w:val="00BB0CBF"/>
    <w:rsid w:val="00BC23BF"/>
    <w:rsid w:val="00BD1D55"/>
    <w:rsid w:val="00BE6E6C"/>
    <w:rsid w:val="00BF269E"/>
    <w:rsid w:val="00BF3EC4"/>
    <w:rsid w:val="00C02882"/>
    <w:rsid w:val="00C1395F"/>
    <w:rsid w:val="00C513DB"/>
    <w:rsid w:val="00C565B7"/>
    <w:rsid w:val="00C66EE7"/>
    <w:rsid w:val="00C83109"/>
    <w:rsid w:val="00CB30C2"/>
    <w:rsid w:val="00CF3BF6"/>
    <w:rsid w:val="00CF7F94"/>
    <w:rsid w:val="00CF7FDE"/>
    <w:rsid w:val="00D030FA"/>
    <w:rsid w:val="00D1675A"/>
    <w:rsid w:val="00D21029"/>
    <w:rsid w:val="00D2153A"/>
    <w:rsid w:val="00D31143"/>
    <w:rsid w:val="00D3382F"/>
    <w:rsid w:val="00D47267"/>
    <w:rsid w:val="00D50F5F"/>
    <w:rsid w:val="00D679B6"/>
    <w:rsid w:val="00D87A9F"/>
    <w:rsid w:val="00D928A6"/>
    <w:rsid w:val="00DB54EB"/>
    <w:rsid w:val="00DC4B5C"/>
    <w:rsid w:val="00DC51A3"/>
    <w:rsid w:val="00DC76D7"/>
    <w:rsid w:val="00DE27E2"/>
    <w:rsid w:val="00DF269A"/>
    <w:rsid w:val="00DF4487"/>
    <w:rsid w:val="00E022C1"/>
    <w:rsid w:val="00E15869"/>
    <w:rsid w:val="00E4008D"/>
    <w:rsid w:val="00E44837"/>
    <w:rsid w:val="00E51390"/>
    <w:rsid w:val="00E52255"/>
    <w:rsid w:val="00E66F4B"/>
    <w:rsid w:val="00E80FD6"/>
    <w:rsid w:val="00EA23EE"/>
    <w:rsid w:val="00EA6801"/>
    <w:rsid w:val="00ED2813"/>
    <w:rsid w:val="00ED7993"/>
    <w:rsid w:val="00EE25F6"/>
    <w:rsid w:val="00EE59E9"/>
    <w:rsid w:val="00EF3BFE"/>
    <w:rsid w:val="00F003D0"/>
    <w:rsid w:val="00F06827"/>
    <w:rsid w:val="00F22515"/>
    <w:rsid w:val="00F23677"/>
    <w:rsid w:val="00F3066D"/>
    <w:rsid w:val="00F31ACD"/>
    <w:rsid w:val="00F56284"/>
    <w:rsid w:val="00F93D7D"/>
    <w:rsid w:val="00F93FA7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ListParagraph">
    <w:name w:val="List Paragraph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link w:val="a4"/>
    <w:rsid w:val="00EA23EE"/>
    <w:rPr>
      <w:rFonts w:ascii="Times New Roman" w:eastAsia="Times New Roman" w:hAnsi="Times New Roman"/>
      <w:sz w:val="24"/>
      <w:szCs w:val="24"/>
      <w:lang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uiPriority w:val="59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AB77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B7756"/>
    <w:rPr>
      <w:rFonts w:ascii="Tahoma" w:eastAsia="Times New Roman" w:hAnsi="Tahoma" w:cs="Tahoma"/>
      <w:sz w:val="16"/>
      <w:szCs w:val="16"/>
      <w:lang w:val="uk-UA" w:eastAsia="en-US"/>
    </w:rPr>
  </w:style>
  <w:style w:type="paragraph" w:styleId="af">
    <w:name w:val="No Spacing"/>
    <w:link w:val="af0"/>
    <w:uiPriority w:val="1"/>
    <w:qFormat/>
    <w:rsid w:val="00C1395F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C1395F"/>
    <w:rPr>
      <w:sz w:val="22"/>
      <w:szCs w:val="22"/>
      <w:lang w:eastAsia="en-US" w:bidi="ar-SA"/>
    </w:rPr>
  </w:style>
  <w:style w:type="paragraph" w:customStyle="1" w:styleId="1">
    <w:name w:val="Абзац списка1"/>
    <w:basedOn w:val="a"/>
    <w:uiPriority w:val="99"/>
    <w:rsid w:val="009B0CBF"/>
    <w:pPr>
      <w:autoSpaceDE w:val="0"/>
      <w:autoSpaceDN w:val="0"/>
      <w:spacing w:after="200" w:line="276" w:lineRule="auto"/>
    </w:pPr>
    <w:rPr>
      <w:rFonts w:ascii="Times New Roman" w:eastAsia="Calibri" w:hAnsi="Times New Roman"/>
      <w:lang w:val="ru-RU" w:eastAsia="ru-RU"/>
    </w:rPr>
  </w:style>
  <w:style w:type="paragraph" w:customStyle="1" w:styleId="af1">
    <w:name w:val="Знак Знак Знак Знак Знак Знак"/>
    <w:basedOn w:val="a"/>
    <w:rsid w:val="00504754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3402-1387-4B5A-9CEC-48EA8247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6387</Words>
  <Characters>3641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ngavryljuk</cp:lastModifiedBy>
  <cp:revision>2</cp:revision>
  <cp:lastPrinted>2025-05-19T10:33:00Z</cp:lastPrinted>
  <dcterms:created xsi:type="dcterms:W3CDTF">2025-09-01T13:29:00Z</dcterms:created>
  <dcterms:modified xsi:type="dcterms:W3CDTF">2025-09-01T13:29:00Z</dcterms:modified>
</cp:coreProperties>
</file>