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CF7210" w:rsidP="00A246CE">
      <w:pPr>
        <w:rPr>
          <w:lang w:val="en-US"/>
        </w:rPr>
      </w:pPr>
      <w:r>
        <w:rPr>
          <w:noProof/>
          <w:lang w:eastAsia="uk-UA"/>
        </w:rPr>
        <w:pict>
          <v:roundrect id="Прямоугольник: скругленные углы 1" o:spid="_x0000_s1028" style="position:absolute;margin-left:24.3pt;margin-top:-30.85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CF7210"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CF7210" w:rsidP="00773643">
      <w:pPr>
        <w:jc w:val="center"/>
      </w:pPr>
      <w:r>
        <w:rPr>
          <w:noProof/>
        </w:rPr>
        <w:pict>
          <v:rect id="Заголовок 1" o:spid="_x0000_s1029" style="position:absolute;left:0;text-align:left;margin-left:1.5pt;margin-top:14.75pt;width:517.5pt;height:54.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A246CE" w:rsidRDefault="00A246CE" w:rsidP="00A246CE">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FD3517" w:rsidRPr="00FD3517" w:rsidRDefault="00FD3517" w:rsidP="00FD3517">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FD3517">
                    <w:rPr>
                      <w:rFonts w:ascii="Times New Roman" w:eastAsia="Times New Roman" w:hAnsi="Times New Roman"/>
                      <w:b/>
                      <w:color w:val="1D1D1B"/>
                      <w:kern w:val="36"/>
                      <w:sz w:val="28"/>
                      <w:szCs w:val="28"/>
                      <w:lang w:eastAsia="uk-UA"/>
                    </w:rPr>
                    <w:t>Терміни та порядок отримання першої та другої квитанцій при надсиланні електронних документів</w:t>
                  </w:r>
                </w:p>
                <w:p w:rsidR="009B41E8" w:rsidRPr="005F1910"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7505A0" w:rsidRDefault="007505A0" w:rsidP="004D301E">
      <w:pPr>
        <w:pStyle w:val="a3"/>
        <w:spacing w:before="0" w:beforeAutospacing="0" w:after="0" w:afterAutospacing="0"/>
        <w:jc w:val="both"/>
        <w:rPr>
          <w:color w:val="000000"/>
          <w:sz w:val="32"/>
          <w:szCs w:val="32"/>
        </w:rPr>
      </w:pPr>
    </w:p>
    <w:p w:rsidR="007505A0" w:rsidRDefault="007505A0" w:rsidP="0067667D">
      <w:pPr>
        <w:spacing w:after="0" w:line="240" w:lineRule="auto"/>
        <w:jc w:val="both"/>
        <w:rPr>
          <w:rFonts w:ascii="Times New Roman" w:hAnsi="Times New Roman"/>
          <w:sz w:val="24"/>
          <w:szCs w:val="24"/>
        </w:rPr>
      </w:pPr>
    </w:p>
    <w:p w:rsidR="00F10279" w:rsidRPr="00F10279" w:rsidRDefault="00F10279" w:rsidP="00A246CE">
      <w:pPr>
        <w:shd w:val="clear" w:color="auto" w:fill="FFFFFF"/>
        <w:spacing w:after="0" w:line="240" w:lineRule="atLeast"/>
        <w:textAlignment w:val="baseline"/>
        <w:outlineLvl w:val="0"/>
        <w:rPr>
          <w:rFonts w:ascii="Times New Roman" w:eastAsia="Times New Roman" w:hAnsi="Times New Roman"/>
          <w:color w:val="1D1D1B"/>
          <w:kern w:val="36"/>
          <w:sz w:val="28"/>
          <w:szCs w:val="28"/>
          <w:lang w:eastAsia="uk-UA"/>
        </w:rPr>
      </w:pPr>
    </w:p>
    <w:p w:rsidR="00FD3517" w:rsidRDefault="00F62629" w:rsidP="00FD3517">
      <w:pPr>
        <w:pStyle w:val="a3"/>
        <w:shd w:val="clear" w:color="auto" w:fill="FFFFFF"/>
        <w:spacing w:before="0" w:beforeAutospacing="0" w:after="0" w:afterAutospacing="0"/>
        <w:jc w:val="both"/>
        <w:textAlignment w:val="baseline"/>
        <w:rPr>
          <w:color w:val="000000"/>
          <w:sz w:val="27"/>
          <w:szCs w:val="27"/>
          <w:bdr w:val="none" w:sz="0" w:space="0" w:color="auto" w:frame="1"/>
        </w:rPr>
      </w:pPr>
      <w:r w:rsidRPr="00D7341C">
        <w:rPr>
          <w:color w:val="000000"/>
          <w:sz w:val="27"/>
          <w:szCs w:val="27"/>
          <w:bdr w:val="none" w:sz="0" w:space="0" w:color="auto" w:frame="1"/>
        </w:rPr>
        <w:t xml:space="preserve"> </w:t>
      </w:r>
      <w:r w:rsidR="005F1910" w:rsidRPr="00D7341C">
        <w:rPr>
          <w:color w:val="000000"/>
          <w:sz w:val="27"/>
          <w:szCs w:val="27"/>
          <w:bdr w:val="none" w:sz="0" w:space="0" w:color="auto" w:frame="1"/>
        </w:rPr>
        <w:t xml:space="preserve">    </w:t>
      </w:r>
    </w:p>
    <w:p w:rsidR="00FD3517" w:rsidRPr="00FD3517" w:rsidRDefault="00FD3517" w:rsidP="00FD3517">
      <w:pPr>
        <w:pStyle w:val="a3"/>
        <w:shd w:val="clear" w:color="auto" w:fill="FFFFFF"/>
        <w:spacing w:before="0" w:beforeAutospacing="0" w:after="0" w:afterAutospacing="0"/>
        <w:jc w:val="both"/>
        <w:textAlignment w:val="baseline"/>
        <w:rPr>
          <w:sz w:val="28"/>
          <w:szCs w:val="28"/>
        </w:rPr>
      </w:pPr>
      <w:r>
        <w:rPr>
          <w:color w:val="000000"/>
          <w:sz w:val="28"/>
          <w:szCs w:val="28"/>
        </w:rPr>
        <w:t xml:space="preserve">  </w:t>
      </w:r>
      <w:bookmarkStart w:id="0" w:name="_GoBack"/>
      <w:bookmarkEnd w:id="0"/>
      <w:r w:rsidR="00D7341C" w:rsidRPr="00FD3517">
        <w:rPr>
          <w:color w:val="000000"/>
          <w:sz w:val="28"/>
          <w:szCs w:val="28"/>
        </w:rPr>
        <w:t>Самбірська ДПІ Головного управління ДПС у Львівс</w:t>
      </w:r>
      <w:r w:rsidRPr="00FD3517">
        <w:rPr>
          <w:color w:val="000000"/>
          <w:sz w:val="28"/>
          <w:szCs w:val="28"/>
        </w:rPr>
        <w:t>ькій області нагадує платникам, що електронний документообіг між платниками податків та контролюючим органом здійснюється без укладання додаткового договору. Це передбачено пунктом 42.6 статті 42 Податкового кодексу України.</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 xml:space="preserve">Платник набуває статусу </w:t>
      </w:r>
      <w:proofErr w:type="spellStart"/>
      <w:r w:rsidRPr="00FD3517">
        <w:rPr>
          <w:color w:val="000000"/>
          <w:sz w:val="28"/>
          <w:szCs w:val="28"/>
        </w:rPr>
        <w:t>субʼєкта</w:t>
      </w:r>
      <w:proofErr w:type="spellEnd"/>
      <w:r w:rsidRPr="00FD3517">
        <w:rPr>
          <w:color w:val="000000"/>
          <w:sz w:val="28"/>
          <w:szCs w:val="28"/>
        </w:rPr>
        <w:t xml:space="preserve"> електронного документообігу після  направлення до контролюючого органу будь-якого електронного документу у встановленому форматі із дотриманням вимог законів про електронні документи і електронну ідентифікацію та довірчі послуги.</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Як працює обмін документами</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 Платник формує документ із усіма обов’язковими реквізитами та підписує його кваліфікованим/удосконаленим електронним підписом (КЕП/УЕП).</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 xml:space="preserve">- Документ </w:t>
      </w:r>
      <w:proofErr w:type="spellStart"/>
      <w:r w:rsidRPr="00FD3517">
        <w:rPr>
          <w:color w:val="000000"/>
          <w:sz w:val="28"/>
          <w:szCs w:val="28"/>
        </w:rPr>
        <w:t>шифрується</w:t>
      </w:r>
      <w:proofErr w:type="spellEnd"/>
      <w:r w:rsidRPr="00FD3517">
        <w:rPr>
          <w:color w:val="000000"/>
          <w:sz w:val="28"/>
          <w:szCs w:val="28"/>
        </w:rPr>
        <w:t xml:space="preserve"> та надсилається до контролюючого органу протягом операційного дня.</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 xml:space="preserve">- Після надходження система проводить автоматизовану перевірку – дійсність підпису, відповідність затвердженому формату, наявність усіх </w:t>
      </w:r>
      <w:proofErr w:type="spellStart"/>
      <w:r w:rsidRPr="00FD3517">
        <w:rPr>
          <w:color w:val="000000"/>
          <w:sz w:val="28"/>
          <w:szCs w:val="28"/>
        </w:rPr>
        <w:t>обовʼязкових</w:t>
      </w:r>
      <w:proofErr w:type="spellEnd"/>
      <w:r w:rsidRPr="00FD3517">
        <w:rPr>
          <w:color w:val="000000"/>
          <w:sz w:val="28"/>
          <w:szCs w:val="28"/>
        </w:rPr>
        <w:t xml:space="preserve"> реквізитів та право підпису </w:t>
      </w:r>
      <w:proofErr w:type="spellStart"/>
      <w:r w:rsidRPr="00FD3517">
        <w:rPr>
          <w:color w:val="000000"/>
          <w:sz w:val="28"/>
          <w:szCs w:val="28"/>
        </w:rPr>
        <w:t>підписувачем</w:t>
      </w:r>
      <w:proofErr w:type="spellEnd"/>
      <w:r w:rsidRPr="00FD3517">
        <w:rPr>
          <w:color w:val="000000"/>
          <w:sz w:val="28"/>
          <w:szCs w:val="28"/>
        </w:rPr>
        <w:t>.</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Результат перевірки підтверджується квитанціями</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 Перша квитанція надсилається автору протягом двох годин після отримання документа (або наступного робочого дня, якщо документ надійшов після закінчення операційного дня). У ній вказано, чи пройшов документ перевірку.</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 Якщо перевірка успішна, формується друга квитанція, яка підтверджує прийняття (реєстрацію) документа або повідомляє про його неприйняття із зазначенням причини.</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Якщо платник не отримав першу квитанцію в зазначений строк документ вважається неодержаним контролюючим органом.</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У разі наявності другої квитанції про прийняття документа, датою і часом його прийняття (реєстрації) вважається дата та час, зафіксовані у першій.</w:t>
      </w:r>
    </w:p>
    <w:p w:rsidR="00FD3517" w:rsidRPr="00FD3517" w:rsidRDefault="00FD3517" w:rsidP="00FD3517">
      <w:pPr>
        <w:pStyle w:val="a3"/>
        <w:shd w:val="clear" w:color="auto" w:fill="FFFFFF"/>
        <w:spacing w:before="0" w:beforeAutospacing="0" w:after="0" w:afterAutospacing="0"/>
        <w:jc w:val="both"/>
        <w:textAlignment w:val="baseline"/>
        <w:rPr>
          <w:color w:val="000000"/>
          <w:sz w:val="28"/>
          <w:szCs w:val="28"/>
        </w:rPr>
      </w:pPr>
      <w:r w:rsidRPr="00FD3517">
        <w:rPr>
          <w:color w:val="000000"/>
          <w:sz w:val="28"/>
          <w:szCs w:val="28"/>
        </w:rPr>
        <w:t>Якщо платник подає кілька примірників одного документа (наприклад, після виправлення помилок), оригіналом вважається останній правильно сформований документ, який надіслано до граничного строку подання та прийнято контролюючим органом. </w:t>
      </w:r>
    </w:p>
    <w:p w:rsidR="00FD3517" w:rsidRPr="00FD3517" w:rsidRDefault="00FD3517" w:rsidP="00FD3517">
      <w:pPr>
        <w:pStyle w:val="a3"/>
        <w:shd w:val="clear" w:color="auto" w:fill="FFFFFF"/>
        <w:spacing w:before="0" w:beforeAutospacing="0" w:after="0" w:afterAutospacing="0"/>
        <w:textAlignment w:val="baseline"/>
        <w:rPr>
          <w:color w:val="000000"/>
          <w:sz w:val="28"/>
          <w:szCs w:val="28"/>
        </w:rPr>
      </w:pPr>
      <w:r w:rsidRPr="00FD3517">
        <w:rPr>
          <w:color w:val="000000"/>
          <w:sz w:val="28"/>
          <w:szCs w:val="28"/>
        </w:rPr>
        <w:t> </w:t>
      </w:r>
    </w:p>
    <w:p w:rsidR="00FD3517" w:rsidRPr="00FD3517" w:rsidRDefault="00FD3517" w:rsidP="00FD3517">
      <w:pPr>
        <w:spacing w:after="0"/>
        <w:rPr>
          <w:rFonts w:ascii="Times New Roman" w:hAnsi="Times New Roman"/>
          <w:sz w:val="28"/>
          <w:szCs w:val="28"/>
        </w:rPr>
      </w:pPr>
    </w:p>
    <w:p w:rsidR="007505A0" w:rsidRPr="00FD3517" w:rsidRDefault="007505A0" w:rsidP="00D7341C">
      <w:pPr>
        <w:pStyle w:val="a3"/>
        <w:shd w:val="clear" w:color="auto" w:fill="FFFFFF"/>
        <w:spacing w:before="0" w:beforeAutospacing="0" w:after="0" w:afterAutospacing="0"/>
        <w:jc w:val="both"/>
        <w:textAlignment w:val="baseline"/>
        <w:rPr>
          <w:color w:val="000000"/>
          <w:sz w:val="28"/>
          <w:szCs w:val="28"/>
        </w:rPr>
      </w:pPr>
    </w:p>
    <w:sectPr w:rsidR="007505A0" w:rsidRPr="00FD3517" w:rsidSect="00D7341C">
      <w:pgSz w:w="11906" w:h="16838"/>
      <w:pgMar w:top="851" w:right="850"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A98" w:rsidRDefault="00923A98" w:rsidP="005F1910">
      <w:pPr>
        <w:spacing w:after="0" w:line="240" w:lineRule="auto"/>
      </w:pPr>
      <w:r>
        <w:separator/>
      </w:r>
    </w:p>
  </w:endnote>
  <w:endnote w:type="continuationSeparator" w:id="0">
    <w:p w:rsidR="00923A98" w:rsidRDefault="00923A98"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A98" w:rsidRDefault="00923A98" w:rsidP="005F1910">
      <w:pPr>
        <w:spacing w:after="0" w:line="240" w:lineRule="auto"/>
      </w:pPr>
      <w:r>
        <w:separator/>
      </w:r>
    </w:p>
  </w:footnote>
  <w:footnote w:type="continuationSeparator" w:id="0">
    <w:p w:rsidR="00923A98" w:rsidRDefault="00923A98"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73643"/>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901C1"/>
    <w:rsid w:val="004907EF"/>
    <w:rsid w:val="004D301E"/>
    <w:rsid w:val="004F6D40"/>
    <w:rsid w:val="00506F76"/>
    <w:rsid w:val="00542B28"/>
    <w:rsid w:val="005D47ED"/>
    <w:rsid w:val="005E718B"/>
    <w:rsid w:val="005F1910"/>
    <w:rsid w:val="00625028"/>
    <w:rsid w:val="00625FAF"/>
    <w:rsid w:val="00626D57"/>
    <w:rsid w:val="00665AFB"/>
    <w:rsid w:val="0067667D"/>
    <w:rsid w:val="006966E7"/>
    <w:rsid w:val="006B030F"/>
    <w:rsid w:val="006B7CEE"/>
    <w:rsid w:val="006D5E11"/>
    <w:rsid w:val="0074073F"/>
    <w:rsid w:val="00744E9F"/>
    <w:rsid w:val="007505A0"/>
    <w:rsid w:val="00757CCC"/>
    <w:rsid w:val="00773643"/>
    <w:rsid w:val="00791D73"/>
    <w:rsid w:val="007B7B78"/>
    <w:rsid w:val="00830890"/>
    <w:rsid w:val="008A02A6"/>
    <w:rsid w:val="008C6AF8"/>
    <w:rsid w:val="008F391D"/>
    <w:rsid w:val="008F65B7"/>
    <w:rsid w:val="00917751"/>
    <w:rsid w:val="00923A98"/>
    <w:rsid w:val="00925943"/>
    <w:rsid w:val="009322C6"/>
    <w:rsid w:val="00933D81"/>
    <w:rsid w:val="009B41E8"/>
    <w:rsid w:val="009E17AA"/>
    <w:rsid w:val="009F35C3"/>
    <w:rsid w:val="00A246CE"/>
    <w:rsid w:val="00A75E09"/>
    <w:rsid w:val="00A9151D"/>
    <w:rsid w:val="00AB6E31"/>
    <w:rsid w:val="00AD61AF"/>
    <w:rsid w:val="00AE65BD"/>
    <w:rsid w:val="00B162AA"/>
    <w:rsid w:val="00B46A9A"/>
    <w:rsid w:val="00B5427F"/>
    <w:rsid w:val="00B665DF"/>
    <w:rsid w:val="00B74097"/>
    <w:rsid w:val="00B758F7"/>
    <w:rsid w:val="00BB08C4"/>
    <w:rsid w:val="00BD2F8A"/>
    <w:rsid w:val="00C01216"/>
    <w:rsid w:val="00C42171"/>
    <w:rsid w:val="00C67E62"/>
    <w:rsid w:val="00C72E0B"/>
    <w:rsid w:val="00C80480"/>
    <w:rsid w:val="00C80D10"/>
    <w:rsid w:val="00C82BCC"/>
    <w:rsid w:val="00CC4EDC"/>
    <w:rsid w:val="00CF7210"/>
    <w:rsid w:val="00D124BC"/>
    <w:rsid w:val="00D26882"/>
    <w:rsid w:val="00D40272"/>
    <w:rsid w:val="00D4533B"/>
    <w:rsid w:val="00D7341C"/>
    <w:rsid w:val="00D93C05"/>
    <w:rsid w:val="00D95FFD"/>
    <w:rsid w:val="00DC168C"/>
    <w:rsid w:val="00E11100"/>
    <w:rsid w:val="00E1192A"/>
    <w:rsid w:val="00E11E95"/>
    <w:rsid w:val="00E160D0"/>
    <w:rsid w:val="00E720E5"/>
    <w:rsid w:val="00E72E04"/>
    <w:rsid w:val="00E75D2F"/>
    <w:rsid w:val="00EC10AC"/>
    <w:rsid w:val="00EE1F73"/>
    <w:rsid w:val="00F02E07"/>
    <w:rsid w:val="00F10279"/>
    <w:rsid w:val="00F33D5B"/>
    <w:rsid w:val="00F44C77"/>
    <w:rsid w:val="00F62629"/>
    <w:rsid w:val="00F74BE6"/>
    <w:rsid w:val="00F956E1"/>
    <w:rsid w:val="00FD3517"/>
    <w:rsid w:val="00FE7EF8"/>
    <w:rsid w:val="00FF2E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1230</Words>
  <Characters>702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ngavryljuk</cp:lastModifiedBy>
  <cp:revision>2</cp:revision>
  <cp:lastPrinted>2023-02-09T09:52:00Z</cp:lastPrinted>
  <dcterms:created xsi:type="dcterms:W3CDTF">2025-11-25T14:59:00Z</dcterms:created>
  <dcterms:modified xsi:type="dcterms:W3CDTF">2025-11-25T14:59:00Z</dcterms:modified>
</cp:coreProperties>
</file>