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98" w:rsidRDefault="000650F9">
      <w:pPr>
        <w:rPr>
          <w:rFonts w:cs="Times New Roman"/>
        </w:rPr>
      </w:pPr>
      <w:r>
        <w:rPr>
          <w:noProof/>
          <w:lang w:eastAsia="uk-UA"/>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69.5pt;margin-top:1.65pt;width:142.9pt;height:140.75pt;z-index:251659776" fillcolor="#0070c0" strokecolor="white"/>
        </w:pict>
      </w:r>
    </w:p>
    <w:p w:rsidR="00536575" w:rsidRDefault="00DE413D">
      <w:pPr>
        <w:rPr>
          <w:rFonts w:cs="Times New Roman"/>
        </w:rPr>
      </w:pPr>
      <w:r>
        <w:rPr>
          <w:rFonts w:cs="Times New Roman"/>
          <w:noProof/>
          <w:lang w:eastAsia="uk-UA"/>
        </w:rPr>
        <w:drawing>
          <wp:inline distT="0" distB="0" distL="0" distR="0">
            <wp:extent cx="56769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5676900" cy="609600"/>
                    </a:xfrm>
                    <a:prstGeom prst="rect">
                      <a:avLst/>
                    </a:prstGeom>
                    <a:noFill/>
                    <a:ln w="9525">
                      <a:noFill/>
                      <a:miter lim="800000"/>
                      <a:headEnd/>
                      <a:tailEnd/>
                    </a:ln>
                  </pic:spPr>
                </pic:pic>
              </a:graphicData>
            </a:graphic>
          </wp:inline>
        </w:drawing>
      </w:r>
    </w:p>
    <w:p w:rsidR="00536575" w:rsidRDefault="000650F9">
      <w:pPr>
        <w:rPr>
          <w:rFonts w:cs="Times New Roman"/>
        </w:rPr>
      </w:pPr>
      <w:r>
        <w:rPr>
          <w:noProof/>
          <w:lang w:eastAsia="uk-UA"/>
        </w:rPr>
        <w:pict>
          <v:shapetype id="_x0000_t202" coordsize="21600,21600" o:spt="202" path="m,l,21600r21600,l21600,xe">
            <v:stroke joinstyle="miter"/>
            <v:path gradientshapeok="t" o:connecttype="rect"/>
          </v:shapetype>
          <v:shape id="Поле 8" o:spid="_x0000_s1027" type="#_x0000_t202" style="position:absolute;margin-left:1.1pt;margin-top:2.2pt;width:470.05pt;height:27.6pt;z-index:251657728;visibility:visible;v-text-anchor:middle" filled="f" stroked="f" strokeweight=".5pt">
            <v:textbox style="mso-next-textbox:#Поле 8">
              <w:txbxContent>
                <w:p w:rsidR="00DB0955" w:rsidRPr="00DB0955" w:rsidRDefault="00DB0955" w:rsidP="00DB0955">
                  <w:pPr>
                    <w:spacing w:before="100" w:beforeAutospacing="1" w:after="100" w:afterAutospacing="1" w:line="240" w:lineRule="auto"/>
                    <w:jc w:val="center"/>
                    <w:outlineLvl w:val="0"/>
                    <w:rPr>
                      <w:rFonts w:ascii="Times New Roman" w:hAnsi="Times New Roman" w:cs="Times New Roman"/>
                      <w:b/>
                      <w:bCs/>
                      <w:kern w:val="36"/>
                      <w:sz w:val="36"/>
                      <w:szCs w:val="28"/>
                      <w:lang w:eastAsia="uk-UA"/>
                    </w:rPr>
                  </w:pPr>
                  <w:r w:rsidRPr="00DB0955">
                    <w:rPr>
                      <w:rFonts w:ascii="Times New Roman" w:hAnsi="Times New Roman" w:cs="Times New Roman"/>
                      <w:b/>
                      <w:bCs/>
                      <w:kern w:val="36"/>
                      <w:sz w:val="36"/>
                      <w:szCs w:val="28"/>
                      <w:lang w:val="en-US" w:eastAsia="uk-UA"/>
                    </w:rPr>
                    <w:t>П</w:t>
                  </w:r>
                  <w:r w:rsidRPr="00DB0955">
                    <w:rPr>
                      <w:rFonts w:ascii="Times New Roman" w:hAnsi="Times New Roman" w:cs="Times New Roman"/>
                      <w:b/>
                      <w:bCs/>
                      <w:kern w:val="36"/>
                      <w:sz w:val="36"/>
                      <w:szCs w:val="28"/>
                      <w:lang w:eastAsia="uk-UA"/>
                    </w:rPr>
                    <w:t>раво на податкову знижку</w:t>
                  </w:r>
                </w:p>
                <w:p w:rsidR="002A46AC" w:rsidRPr="00F816BD" w:rsidRDefault="002A46AC" w:rsidP="002A46AC">
                  <w:pPr>
                    <w:pStyle w:val="1"/>
                    <w:shd w:val="clear" w:color="auto" w:fill="FFFFFF"/>
                    <w:spacing w:before="0" w:beforeAutospacing="0" w:after="0" w:afterAutospacing="0" w:line="240" w:lineRule="atLeast"/>
                    <w:jc w:val="center"/>
                    <w:textAlignment w:val="baseline"/>
                    <w:rPr>
                      <w:rFonts w:ascii="e-Ukraine Bold" w:hAnsi="e-Ukraine Bold" w:cs="Arial"/>
                      <w:b w:val="0"/>
                      <w:bCs w:val="0"/>
                      <w:color w:val="1D1D1B"/>
                      <w:sz w:val="36"/>
                      <w:szCs w:val="36"/>
                      <w:lang w:val="uk-UA" w:eastAsia="uk-UA"/>
                    </w:rPr>
                  </w:pPr>
                </w:p>
                <w:p w:rsidR="005B141C" w:rsidRPr="005B141C" w:rsidRDefault="005B141C" w:rsidP="005B141C">
                  <w:pPr>
                    <w:pStyle w:val="1"/>
                    <w:shd w:val="clear" w:color="auto" w:fill="FFFFFF"/>
                    <w:spacing w:before="0" w:beforeAutospacing="0" w:after="0" w:afterAutospacing="0" w:line="240" w:lineRule="atLeast"/>
                    <w:jc w:val="center"/>
                    <w:textAlignment w:val="baseline"/>
                    <w:rPr>
                      <w:rFonts w:ascii="e-Ukraine Bold" w:hAnsi="e-Ukraine Bold" w:cs="Arial"/>
                      <w:b w:val="0"/>
                      <w:bCs w:val="0"/>
                      <w:color w:val="1D1D1B"/>
                      <w:sz w:val="36"/>
                      <w:szCs w:val="36"/>
                      <w:lang w:eastAsia="uk-UA"/>
                    </w:rPr>
                  </w:pPr>
                </w:p>
                <w:p w:rsidR="006128F3" w:rsidRPr="006128F3" w:rsidRDefault="006128F3" w:rsidP="006128F3">
                  <w:pPr>
                    <w:pStyle w:val="1"/>
                    <w:shd w:val="clear" w:color="auto" w:fill="FFFFFF"/>
                    <w:spacing w:before="0" w:beforeAutospacing="0" w:after="0" w:afterAutospacing="0" w:line="240" w:lineRule="atLeast"/>
                    <w:jc w:val="center"/>
                    <w:textAlignment w:val="baseline"/>
                    <w:rPr>
                      <w:rFonts w:ascii="e-Ukraine Bold" w:hAnsi="e-Ukraine Bold" w:cs="Arial"/>
                      <w:b w:val="0"/>
                      <w:bCs w:val="0"/>
                      <w:color w:val="1D1D1B"/>
                      <w:sz w:val="36"/>
                      <w:szCs w:val="36"/>
                      <w:lang w:eastAsia="uk-UA"/>
                    </w:rPr>
                  </w:pPr>
                </w:p>
                <w:p w:rsidR="00E42AA8" w:rsidRPr="00E42AA8" w:rsidRDefault="00E42AA8" w:rsidP="00E42AA8">
                  <w:pPr>
                    <w:pStyle w:val="1"/>
                    <w:shd w:val="clear" w:color="auto" w:fill="FFFFFF"/>
                    <w:spacing w:before="0" w:beforeAutospacing="0" w:after="0" w:afterAutospacing="0" w:line="240" w:lineRule="atLeast"/>
                    <w:jc w:val="center"/>
                    <w:textAlignment w:val="baseline"/>
                    <w:rPr>
                      <w:rFonts w:ascii="e-Ukraine Bold" w:hAnsi="e-Ukraine Bold" w:cs="Arial"/>
                      <w:b w:val="0"/>
                      <w:bCs w:val="0"/>
                      <w:color w:val="1D1D1B"/>
                      <w:sz w:val="32"/>
                      <w:szCs w:val="32"/>
                      <w:lang w:eastAsia="uk-UA"/>
                    </w:rPr>
                  </w:pPr>
                </w:p>
                <w:p w:rsidR="003D5347" w:rsidRPr="003D5347" w:rsidRDefault="003D5347" w:rsidP="003D5347">
                  <w:pPr>
                    <w:pStyle w:val="1"/>
                    <w:shd w:val="clear" w:color="auto" w:fill="FFFFFF"/>
                    <w:spacing w:before="0" w:beforeAutospacing="0" w:after="0" w:afterAutospacing="0" w:line="240" w:lineRule="atLeast"/>
                    <w:jc w:val="center"/>
                    <w:textAlignment w:val="baseline"/>
                    <w:rPr>
                      <w:rFonts w:ascii="e-Ukraine Bold" w:hAnsi="e-Ukraine Bold" w:cs="Arial"/>
                      <w:b w:val="0"/>
                      <w:bCs w:val="0"/>
                      <w:color w:val="1D1D1B"/>
                      <w:sz w:val="36"/>
                      <w:szCs w:val="36"/>
                      <w:lang w:eastAsia="uk-UA"/>
                    </w:rPr>
                  </w:pPr>
                </w:p>
                <w:p w:rsidR="00A67476" w:rsidRPr="00A67476" w:rsidRDefault="00A67476" w:rsidP="00A67476">
                  <w:pPr>
                    <w:pStyle w:val="1"/>
                    <w:shd w:val="clear" w:color="auto" w:fill="FFFFFF"/>
                    <w:spacing w:before="0" w:beforeAutospacing="0" w:after="0" w:afterAutospacing="0" w:line="240" w:lineRule="atLeast"/>
                    <w:jc w:val="center"/>
                    <w:textAlignment w:val="baseline"/>
                    <w:rPr>
                      <w:rFonts w:ascii="e-Ukraine Bold" w:hAnsi="e-Ukraine Bold" w:cs="Arial"/>
                      <w:b w:val="0"/>
                      <w:bCs w:val="0"/>
                      <w:color w:val="1D1D1B"/>
                      <w:sz w:val="30"/>
                      <w:szCs w:val="30"/>
                      <w:lang w:eastAsia="uk-UA"/>
                    </w:rPr>
                  </w:pPr>
                </w:p>
                <w:p w:rsidR="003C16A0" w:rsidRPr="00DF60EE" w:rsidRDefault="003C16A0" w:rsidP="003C16A0">
                  <w:pPr>
                    <w:pStyle w:val="1"/>
                    <w:spacing w:before="0" w:beforeAutospacing="0" w:after="0" w:afterAutospacing="0"/>
                    <w:jc w:val="center"/>
                    <w:rPr>
                      <w:rFonts w:ascii="e-Ukraine Bold" w:hAnsi="e-Ukraine Bold"/>
                      <w:sz w:val="36"/>
                      <w:szCs w:val="36"/>
                    </w:rPr>
                  </w:pPr>
                </w:p>
                <w:p w:rsidR="00360ACB" w:rsidRPr="003C16A0" w:rsidRDefault="00360ACB" w:rsidP="003C16A0">
                  <w:pPr>
                    <w:rPr>
                      <w:szCs w:val="28"/>
                      <w:lang w:val="ru-RU"/>
                    </w:rPr>
                  </w:pPr>
                </w:p>
              </w:txbxContent>
            </v:textbox>
          </v:shape>
        </w:pict>
      </w:r>
    </w:p>
    <w:p w:rsidR="00DB0955" w:rsidRDefault="00DB0955" w:rsidP="00DB0955">
      <w:pPr>
        <w:pStyle w:val="a3"/>
        <w:spacing w:before="0" w:beforeAutospacing="0" w:after="0" w:afterAutospacing="0"/>
        <w:ind w:firstLine="567"/>
        <w:jc w:val="both"/>
        <w:rPr>
          <w:rFonts w:ascii="Times New Roman" w:hAnsi="Times New Roman" w:cs="Times New Roman"/>
          <w:sz w:val="32"/>
          <w:szCs w:val="32"/>
        </w:rPr>
      </w:pPr>
    </w:p>
    <w:p w:rsidR="00DB0955" w:rsidRPr="00DB0955" w:rsidRDefault="00B455E6" w:rsidP="00DB0955">
      <w:pPr>
        <w:pStyle w:val="a3"/>
        <w:spacing w:before="0" w:beforeAutospacing="0" w:after="0" w:afterAutospacing="0"/>
        <w:ind w:firstLine="567"/>
        <w:jc w:val="both"/>
        <w:rPr>
          <w:rFonts w:ascii="Times New Roman" w:hAnsi="Times New Roman" w:cs="Times New Roman"/>
        </w:rPr>
      </w:pPr>
      <w:r w:rsidRPr="00DB0955">
        <w:rPr>
          <w:rFonts w:ascii="Times New Roman" w:hAnsi="Times New Roman" w:cs="Times New Roman"/>
        </w:rPr>
        <w:t xml:space="preserve">Сколівський сектор обслуговування платників Стрийської  </w:t>
      </w:r>
      <w:r w:rsidRPr="00DB0955">
        <w:rPr>
          <w:rFonts w:ascii="Times New Roman" w:hAnsi="Times New Roman" w:cs="Times New Roman"/>
          <w:color w:val="000000"/>
        </w:rPr>
        <w:t>ДПІ ГУ ДПС у Львівській області</w:t>
      </w:r>
      <w:r w:rsidRPr="00DB0955">
        <w:rPr>
          <w:rFonts w:ascii="Times New Roman" w:hAnsi="Times New Roman" w:cs="Times New Roman"/>
        </w:rPr>
        <w:t xml:space="preserve">  </w:t>
      </w:r>
      <w:r w:rsidR="00DB0955" w:rsidRPr="00DB0955">
        <w:rPr>
          <w:rFonts w:ascii="Times New Roman" w:hAnsi="Times New Roman" w:cs="Times New Roman"/>
        </w:rPr>
        <w:t xml:space="preserve">нагадує, що перелік витрат, дозволених до включення до податкової знижки, визначено у п. 166.3 ст. 166 Податкового кодексу України (далі – ПКУ).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До даного переліку включається сума витрат платника податку на доходи фізичних осіб (податок) на оплату допоміжних репродуктивних технологій згідно з умовами, встановленими законодавством, але не більше ніж сума, що дорівнює третині доходу у вигляді заробітної плати за звітний податковий рік (п.п. 166.3.6 п. 166.3 ст. 166 ПКУ).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Обмеження права на нарахування податкової знижки передбачені п.166.4 ст. 166 ПКУ, а саме: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 податкова знижка може бути надана виключно резиденту, який має реєстраційний номер облікової картки платника податку, а так само резиденту – фізичній особі, яка через свої релігійні переконання відмовилась від прийняття реєстраційного номера облікової картки платника податків та офіційно повідомила про це відповідний контролюючий орган і має про це відмітку у паспорті;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 загальна сума податкової знижки, нарахована платнику податку в звітному податковому році, не може перевищувати суми річного загального оподатковуваного доходу платника податку, нарахованого як заробітна плата, зменшена з урахуванням положень п. 164.6 ст. 164 ПКУ;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 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 (п.п. 166.4.3 п. 166.4 ст. 166 ПКУ).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Відповідно до частини сьомої ст. 281 Цивільного кодексу України повнолітня жінка або чоловік мають право за медичними показаннями на проведення щодо них лікувальних програм допоміжних репродуктивних технологій згідно з порядком та умовами, встановленими законодавством.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Порядок застосування допоміжних репродуктивних технологій в Україні, який визначає механізм та умови застосування методики допоміжних репродуктивних технологій, затверджений наказом Міністерства охорони здоров’я України від 09.09.2013 № 787 (зі змінами), стосується удосконалення медичної допомоги населенню при лікуванні безпліддя із застосуванням допоміжних репродуктивних технологій та регулює відносини між пацієнтами (жінками, чоловіками) та закладами охорони здоров’я, які забезпечують застосування методик допоміжних репродуктивних технологій та не містить положень щодо порядку (способів) оплати наданих медичних послуг та суб’єктів, які здійснюють таку оплату.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Відповідно до ст. 3 Основ законодавства України про охорону здоров’я від 19 листопада 1992 року № 2801-ХІІ (зі змінами) послугою з медичного обслуговування населення (медична послуга) є послуга (у тому числі оцінювання повсякденного функціонування особи, реабілітаційна послуга), що надається пацієнту в закладі охорони здоров’я, реабілітаційному закладі або фізичною особою – підприємцем, яка зареєстрована та одержала в установленому законом порядку ліцензію на провадження господарської діяльності з медичної практики, та оплачується її замовником. </w:t>
      </w:r>
    </w:p>
    <w:p w:rsidR="00DB0955" w:rsidRPr="00DB0955" w:rsidRDefault="00DB0955" w:rsidP="00DB0955">
      <w:pPr>
        <w:spacing w:after="0" w:line="240" w:lineRule="auto"/>
        <w:ind w:firstLine="567"/>
        <w:jc w:val="both"/>
        <w:rPr>
          <w:rFonts w:ascii="Times New Roman" w:hAnsi="Times New Roman" w:cs="Times New Roman"/>
          <w:sz w:val="24"/>
          <w:szCs w:val="24"/>
          <w:lang w:eastAsia="uk-UA"/>
        </w:rPr>
      </w:pPr>
      <w:r w:rsidRPr="00DB0955">
        <w:rPr>
          <w:rFonts w:ascii="Times New Roman" w:hAnsi="Times New Roman" w:cs="Times New Roman"/>
          <w:sz w:val="24"/>
          <w:szCs w:val="24"/>
          <w:lang w:eastAsia="uk-UA"/>
        </w:rPr>
        <w:t xml:space="preserve">Замовником послуги з медичного обслуговування населення можуть бути держава, відповідні органи місцевого самоврядування, юридичні та фізичні особи, у тому числі пацієнт. </w:t>
      </w:r>
    </w:p>
    <w:p w:rsidR="00850D87" w:rsidRPr="00DB0955" w:rsidRDefault="00DB0955" w:rsidP="00DB0955">
      <w:pPr>
        <w:spacing w:after="0" w:line="240" w:lineRule="auto"/>
        <w:ind w:firstLine="680"/>
        <w:jc w:val="both"/>
        <w:rPr>
          <w:rFonts w:ascii="Times New Roman" w:hAnsi="Times New Roman" w:cs="Times New Roman"/>
          <w:sz w:val="24"/>
          <w:szCs w:val="24"/>
        </w:rPr>
      </w:pPr>
      <w:r w:rsidRPr="00DB0955">
        <w:rPr>
          <w:rFonts w:ascii="Times New Roman" w:hAnsi="Times New Roman" w:cs="Times New Roman"/>
          <w:sz w:val="24"/>
          <w:szCs w:val="24"/>
          <w:lang w:eastAsia="uk-UA"/>
        </w:rPr>
        <w:t>Отже, платник податку чоловічої статі має право на отримання податкової знижки згідно із п.п. 166.3.6 п. 166.3 ст. 166 ПКУ на суму витрат на оплату допоміжних репродуктивних технологій, наданих дружині платника податків, але оплачених таким платником (чоловіком).</w:t>
      </w:r>
    </w:p>
    <w:p w:rsidR="00EE33E9" w:rsidRPr="00EC6114" w:rsidRDefault="000650F9" w:rsidP="00EE33E9">
      <w:pPr>
        <w:spacing w:after="0"/>
        <w:ind w:firstLine="709"/>
        <w:jc w:val="both"/>
        <w:rPr>
          <w:rFonts w:ascii="e-Ukraine" w:hAnsi="e-Ukraine"/>
          <w:sz w:val="20"/>
          <w:szCs w:val="20"/>
        </w:rPr>
      </w:pPr>
      <w:r>
        <w:rPr>
          <w:noProof/>
          <w:lang w:eastAsia="uk-UA"/>
        </w:rPr>
        <w:pict>
          <v:shape id="Поле 10" o:spid="_x0000_s1028" type="#_x0000_t202" style="position:absolute;left:0;text-align:left;margin-left:1.1pt;margin-top:1.6pt;width:508.55pt;height:51pt;z-index:251660800;visibility:visible" fillcolor="#0070c0" stroked="f" strokeweight=".5pt">
            <v:textbox style="mso-next-textbox:#Поле 10">
              <w:txbxContent>
                <w:p w:rsidR="00952B14" w:rsidRPr="0033212D" w:rsidRDefault="00952B14" w:rsidP="00952B14">
                  <w:pPr>
                    <w:pStyle w:val="a3"/>
                    <w:spacing w:before="0" w:beforeAutospacing="0" w:after="0" w:afterAutospacing="0"/>
                    <w:jc w:val="center"/>
                    <w:rPr>
                      <w:rStyle w:val="a5"/>
                      <w:rFonts w:ascii="e-Ukraine" w:hAnsi="e-Ukraine"/>
                      <w:b w:val="0"/>
                      <w:bCs w:val="0"/>
                      <w:color w:val="FFFFFF"/>
                      <w:spacing w:val="-4"/>
                      <w:sz w:val="16"/>
                      <w:szCs w:val="16"/>
                      <w:u w:val="single"/>
                    </w:rPr>
                  </w:pPr>
                  <w:r w:rsidRPr="0033212D">
                    <w:rPr>
                      <w:rStyle w:val="a5"/>
                      <w:rFonts w:ascii="e-Ukraine Cyr" w:hAnsi="e-Ukraine Cyr"/>
                      <w:b w:val="0"/>
                      <w:bCs w:val="0"/>
                      <w:color w:val="FFFFFF"/>
                      <w:spacing w:val="-4"/>
                      <w:sz w:val="16"/>
                      <w:szCs w:val="16"/>
                    </w:rPr>
                    <w:t xml:space="preserve">Офіційний вебпортал Державної податкової служби України: </w:t>
                  </w:r>
                  <w:r w:rsidRPr="0033212D">
                    <w:rPr>
                      <w:rStyle w:val="a5"/>
                      <w:rFonts w:ascii="e-Ukraine" w:hAnsi="e-Ukraine"/>
                      <w:b w:val="0"/>
                      <w:bCs w:val="0"/>
                      <w:color w:val="FFFFFF"/>
                      <w:spacing w:val="-4"/>
                      <w:sz w:val="16"/>
                      <w:szCs w:val="16"/>
                      <w:lang w:val="en-US"/>
                    </w:rPr>
                    <w:t>tax</w:t>
                  </w:r>
                  <w:r w:rsidRPr="0033212D">
                    <w:rPr>
                      <w:rStyle w:val="a5"/>
                      <w:rFonts w:ascii="e-Ukraine" w:hAnsi="e-Ukraine"/>
                      <w:b w:val="0"/>
                      <w:bCs w:val="0"/>
                      <w:color w:val="FFFFFF"/>
                      <w:spacing w:val="-4"/>
                      <w:sz w:val="16"/>
                      <w:szCs w:val="16"/>
                      <w:u w:val="single"/>
                    </w:rPr>
                    <w:t>.gov.ua.</w:t>
                  </w:r>
                </w:p>
                <w:p w:rsidR="00952B14" w:rsidRPr="0033212D" w:rsidRDefault="00952B14" w:rsidP="00952B14">
                  <w:pPr>
                    <w:pStyle w:val="a3"/>
                    <w:spacing w:before="0" w:beforeAutospacing="0" w:after="0" w:afterAutospacing="0"/>
                    <w:jc w:val="center"/>
                    <w:rPr>
                      <w:rStyle w:val="a5"/>
                      <w:rFonts w:ascii="e-Ukraine Cyr" w:hAnsi="e-Ukraine Cyr"/>
                      <w:b w:val="0"/>
                      <w:bCs w:val="0"/>
                      <w:color w:val="FFFFFF"/>
                      <w:spacing w:val="-4"/>
                      <w:sz w:val="16"/>
                      <w:szCs w:val="16"/>
                    </w:rPr>
                  </w:pPr>
                  <w:r w:rsidRPr="0033212D">
                    <w:rPr>
                      <w:rStyle w:val="a5"/>
                      <w:rFonts w:ascii="e-Ukraine Cyr" w:hAnsi="e-Ukraine Cyr"/>
                      <w:b w:val="0"/>
                      <w:bCs w:val="0"/>
                      <w:color w:val="FFFFFF"/>
                      <w:spacing w:val="-4"/>
                      <w:sz w:val="16"/>
                      <w:szCs w:val="16"/>
                    </w:rPr>
                    <w:t>Інформаційно-довідковий департамент  ДПС України: 0-800-501-007 .</w:t>
                  </w:r>
                </w:p>
                <w:p w:rsidR="00952B14" w:rsidRPr="0033212D" w:rsidRDefault="00952B14" w:rsidP="00952B14">
                  <w:pPr>
                    <w:pStyle w:val="a3"/>
                    <w:spacing w:before="0" w:beforeAutospacing="0" w:after="0" w:afterAutospacing="0"/>
                    <w:jc w:val="center"/>
                    <w:rPr>
                      <w:rStyle w:val="a5"/>
                      <w:rFonts w:ascii="e-Ukraine Cyr" w:hAnsi="e-Ukraine Cyr"/>
                      <w:b w:val="0"/>
                      <w:bCs w:val="0"/>
                      <w:color w:val="FFFFFF"/>
                      <w:spacing w:val="-4"/>
                      <w:sz w:val="16"/>
                      <w:szCs w:val="16"/>
                      <w:lang w:val="ru-RU"/>
                    </w:rPr>
                  </w:pPr>
                  <w:r w:rsidRPr="0033212D">
                    <w:rPr>
                      <w:rStyle w:val="a5"/>
                      <w:rFonts w:ascii="e-Ukraine Cyr" w:hAnsi="e-Ukraine Cyr"/>
                      <w:b w:val="0"/>
                      <w:bCs w:val="0"/>
                      <w:color w:val="FFFFFF"/>
                      <w:spacing w:val="-4"/>
                      <w:sz w:val="16"/>
                      <w:szCs w:val="16"/>
                    </w:rPr>
                    <w:t xml:space="preserve">"Гаряча лінія" ДПС України: "Пульс": </w:t>
                  </w:r>
                  <w:r w:rsidRPr="0033212D">
                    <w:rPr>
                      <w:rStyle w:val="a5"/>
                      <w:rFonts w:ascii="e-Ukraine Cyr" w:hAnsi="e-Ukraine Cyr"/>
                      <w:b w:val="0"/>
                      <w:bCs w:val="0"/>
                      <w:color w:val="FFFFFF"/>
                      <w:spacing w:val="-4"/>
                      <w:sz w:val="16"/>
                      <w:szCs w:val="16"/>
                      <w:lang w:val="ru-RU"/>
                    </w:rPr>
                    <w:t>0-800-501-007  (напрямок  «4»)</w:t>
                  </w:r>
                </w:p>
                <w:p w:rsidR="00952B14" w:rsidRPr="0033212D" w:rsidRDefault="00952B14" w:rsidP="00952B14">
                  <w:pPr>
                    <w:pStyle w:val="a3"/>
                    <w:spacing w:before="0" w:beforeAutospacing="0" w:after="0" w:afterAutospacing="0"/>
                    <w:jc w:val="center"/>
                    <w:rPr>
                      <w:rStyle w:val="a5"/>
                      <w:rFonts w:ascii="e-Ukraine Cyr" w:hAnsi="e-Ukraine Cyr"/>
                      <w:b w:val="0"/>
                      <w:bCs w:val="0"/>
                      <w:color w:val="FFFFFF"/>
                      <w:spacing w:val="-4"/>
                      <w:sz w:val="16"/>
                      <w:szCs w:val="16"/>
                      <w:lang w:val="ru-RU"/>
                    </w:rPr>
                  </w:pPr>
                  <w:r w:rsidRPr="0033212D">
                    <w:rPr>
                      <w:rStyle w:val="a5"/>
                      <w:rFonts w:ascii="e-Ukraine Cyr" w:hAnsi="e-Ukraine Cyr"/>
                      <w:b w:val="0"/>
                      <w:bCs w:val="0"/>
                      <w:color w:val="FFFFFF"/>
                      <w:spacing w:val="-4"/>
                      <w:sz w:val="16"/>
                      <w:szCs w:val="16"/>
                    </w:rPr>
                    <w:t>Кваліфікований надавач електронних довірчих послуг</w:t>
                  </w:r>
                  <w:r w:rsidRPr="0033212D">
                    <w:rPr>
                      <w:rStyle w:val="a5"/>
                      <w:rFonts w:ascii="e-Ukraine Cyr" w:hAnsi="e-Ukraine Cyr"/>
                      <w:b w:val="0"/>
                      <w:bCs w:val="0"/>
                      <w:color w:val="FFFFFF"/>
                      <w:spacing w:val="-4"/>
                      <w:sz w:val="16"/>
                      <w:szCs w:val="16"/>
                      <w:lang w:val="ru-RU"/>
                    </w:rPr>
                    <w:t>: 0-800-501-007 (напрямок «2»)</w:t>
                  </w:r>
                </w:p>
              </w:txbxContent>
            </v:textbox>
          </v:shape>
        </w:pict>
      </w:r>
    </w:p>
    <w:p w:rsidR="00952B14" w:rsidRPr="00D0539B" w:rsidRDefault="00952B14" w:rsidP="00AA48E1">
      <w:pPr>
        <w:shd w:val="clear" w:color="auto" w:fill="FFFFFF"/>
        <w:spacing w:after="0" w:line="240" w:lineRule="auto"/>
        <w:ind w:firstLine="709"/>
        <w:jc w:val="both"/>
        <w:textAlignment w:val="baseline"/>
        <w:rPr>
          <w:rFonts w:ascii="e-Ukraine" w:hAnsi="e-Ukraine" w:cs="Arial"/>
          <w:color w:val="000000"/>
          <w:sz w:val="23"/>
          <w:szCs w:val="23"/>
          <w:lang w:eastAsia="uk-UA"/>
        </w:rPr>
      </w:pPr>
    </w:p>
    <w:p w:rsidR="00952B14" w:rsidRDefault="00952B14" w:rsidP="00EF05B2">
      <w:pPr>
        <w:shd w:val="clear" w:color="auto" w:fill="FFFFFF"/>
        <w:spacing w:after="0" w:line="240" w:lineRule="auto"/>
        <w:ind w:firstLine="709"/>
        <w:jc w:val="both"/>
        <w:textAlignment w:val="baseline"/>
        <w:rPr>
          <w:rFonts w:ascii="e-Ukraine" w:hAnsi="e-Ukraine" w:cs="Arial"/>
          <w:color w:val="000000"/>
          <w:sz w:val="27"/>
          <w:szCs w:val="27"/>
          <w:lang w:eastAsia="uk-UA"/>
        </w:rPr>
      </w:pPr>
    </w:p>
    <w:sectPr w:rsidR="00952B14" w:rsidSect="00AC7870">
      <w:pgSz w:w="11906" w:h="16838"/>
      <w:pgMar w:top="180" w:right="849"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OdessaScriptFWF"/>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e-Ukraine">
    <w:altName w:val="Courier New"/>
    <w:panose1 w:val="00000000000000000000"/>
    <w:charset w:val="00"/>
    <w:family w:val="moder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ahoma"/>
    <w:panose1 w:val="020B0604020202020204"/>
    <w:charset w:val="CC"/>
    <w:family w:val="swiss"/>
    <w:pitch w:val="variable"/>
    <w:sig w:usb0="20002A87" w:usb1="00000000" w:usb2="00000000"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Bold">
    <w:altName w:val="Courier New"/>
    <w:panose1 w:val="00000000000000000000"/>
    <w:charset w:val="00"/>
    <w:family w:val="modern"/>
    <w:notTrueType/>
    <w:pitch w:val="variable"/>
    <w:sig w:usb0="00000003" w:usb1="00000000" w:usb2="00000000" w:usb3="00000000" w:csb0="00000001" w:csb1="00000000"/>
  </w:font>
  <w:font w:name="e-Ukraine Cyr">
    <w:altName w:val="Courier New"/>
    <w:panose1 w:val="00000000000000000000"/>
    <w:charset w:val="00"/>
    <w:family w:val="roman"/>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tentative="1">
      <w:start w:val="1"/>
      <w:numFmt w:val="bullet"/>
      <w:lvlText w:val="o"/>
      <w:lvlJc w:val="left"/>
      <w:pPr>
        <w:tabs>
          <w:tab w:val="num" w:pos="2120"/>
        </w:tabs>
        <w:ind w:left="2120" w:hanging="360"/>
      </w:pPr>
      <w:rPr>
        <w:rFonts w:ascii="Courier New" w:hAnsi="Courier New" w:hint="default"/>
      </w:rPr>
    </w:lvl>
    <w:lvl w:ilvl="2" w:tplc="04220005" w:tentative="1">
      <w:start w:val="1"/>
      <w:numFmt w:val="bullet"/>
      <w:lvlText w:val=""/>
      <w:lvlJc w:val="left"/>
      <w:pPr>
        <w:tabs>
          <w:tab w:val="num" w:pos="2840"/>
        </w:tabs>
        <w:ind w:left="2840" w:hanging="360"/>
      </w:pPr>
      <w:rPr>
        <w:rFonts w:ascii="Wingdings" w:hAnsi="Wingdings" w:hint="default"/>
      </w:rPr>
    </w:lvl>
    <w:lvl w:ilvl="3" w:tplc="04220001" w:tentative="1">
      <w:start w:val="1"/>
      <w:numFmt w:val="bullet"/>
      <w:lvlText w:val=""/>
      <w:lvlJc w:val="left"/>
      <w:pPr>
        <w:tabs>
          <w:tab w:val="num" w:pos="3560"/>
        </w:tabs>
        <w:ind w:left="3560" w:hanging="360"/>
      </w:pPr>
      <w:rPr>
        <w:rFonts w:ascii="Symbol" w:hAnsi="Symbol" w:hint="default"/>
      </w:rPr>
    </w:lvl>
    <w:lvl w:ilvl="4" w:tplc="04220003" w:tentative="1">
      <w:start w:val="1"/>
      <w:numFmt w:val="bullet"/>
      <w:lvlText w:val="o"/>
      <w:lvlJc w:val="left"/>
      <w:pPr>
        <w:tabs>
          <w:tab w:val="num" w:pos="4280"/>
        </w:tabs>
        <w:ind w:left="4280" w:hanging="360"/>
      </w:pPr>
      <w:rPr>
        <w:rFonts w:ascii="Courier New" w:hAnsi="Courier New" w:hint="default"/>
      </w:rPr>
    </w:lvl>
    <w:lvl w:ilvl="5" w:tplc="04220005" w:tentative="1">
      <w:start w:val="1"/>
      <w:numFmt w:val="bullet"/>
      <w:lvlText w:val=""/>
      <w:lvlJc w:val="left"/>
      <w:pPr>
        <w:tabs>
          <w:tab w:val="num" w:pos="5000"/>
        </w:tabs>
        <w:ind w:left="5000" w:hanging="360"/>
      </w:pPr>
      <w:rPr>
        <w:rFonts w:ascii="Wingdings" w:hAnsi="Wingdings" w:hint="default"/>
      </w:rPr>
    </w:lvl>
    <w:lvl w:ilvl="6" w:tplc="04220001" w:tentative="1">
      <w:start w:val="1"/>
      <w:numFmt w:val="bullet"/>
      <w:lvlText w:val=""/>
      <w:lvlJc w:val="left"/>
      <w:pPr>
        <w:tabs>
          <w:tab w:val="num" w:pos="5720"/>
        </w:tabs>
        <w:ind w:left="5720" w:hanging="360"/>
      </w:pPr>
      <w:rPr>
        <w:rFonts w:ascii="Symbol" w:hAnsi="Symbol" w:hint="default"/>
      </w:rPr>
    </w:lvl>
    <w:lvl w:ilvl="7" w:tplc="04220003" w:tentative="1">
      <w:start w:val="1"/>
      <w:numFmt w:val="bullet"/>
      <w:lvlText w:val="o"/>
      <w:lvlJc w:val="left"/>
      <w:pPr>
        <w:tabs>
          <w:tab w:val="num" w:pos="6440"/>
        </w:tabs>
        <w:ind w:left="6440" w:hanging="360"/>
      </w:pPr>
      <w:rPr>
        <w:rFonts w:ascii="Courier New" w:hAnsi="Courier New" w:hint="default"/>
      </w:rPr>
    </w:lvl>
    <w:lvl w:ilvl="8" w:tplc="04220005" w:tentative="1">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B530200"/>
    <w:multiLevelType w:val="hybridMultilevel"/>
    <w:tmpl w:val="FFFFFFFF"/>
    <w:lvl w:ilvl="0" w:tplc="C81A20E0">
      <w:numFmt w:val="bullet"/>
      <w:lvlText w:val="-"/>
      <w:lvlJc w:val="left"/>
      <w:pPr>
        <w:ind w:left="1886" w:hanging="1035"/>
      </w:pPr>
      <w:rPr>
        <w:rFonts w:ascii="e-Ukraine" w:eastAsia="Times New Roman" w:hAnsi="e-Ukraine"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1FCA4E55"/>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F3A6F0C"/>
    <w:multiLevelType w:val="multilevel"/>
    <w:tmpl w:val="F98299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7D47752"/>
    <w:multiLevelType w:val="hybridMultilevel"/>
    <w:tmpl w:val="FFFFFFFF"/>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0">
    <w:nsid w:val="5C9931EC"/>
    <w:multiLevelType w:val="multilevel"/>
    <w:tmpl w:val="ABF217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68B52C84"/>
    <w:multiLevelType w:val="hybridMultilevel"/>
    <w:tmpl w:val="FFFFFFFF"/>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nsid w:val="78AE06F6"/>
    <w:multiLevelType w:val="multilevel"/>
    <w:tmpl w:val="96F6E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BB1090"/>
    <w:multiLevelType w:val="hybridMultilevel"/>
    <w:tmpl w:val="FFFFFFFF"/>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num w:numId="1">
    <w:abstractNumId w:val="11"/>
  </w:num>
  <w:num w:numId="2">
    <w:abstractNumId w:val="18"/>
  </w:num>
  <w:num w:numId="3">
    <w:abstractNumId w:val="8"/>
  </w:num>
  <w:num w:numId="4">
    <w:abstractNumId w:val="15"/>
  </w:num>
  <w:num w:numId="5">
    <w:abstractNumId w:val="14"/>
  </w:num>
  <w:num w:numId="6">
    <w:abstractNumId w:val="12"/>
  </w:num>
  <w:num w:numId="7">
    <w:abstractNumId w:val="7"/>
  </w:num>
  <w:num w:numId="8">
    <w:abstractNumId w:val="0"/>
  </w:num>
  <w:num w:numId="9">
    <w:abstractNumId w:val="6"/>
  </w:num>
  <w:num w:numId="10">
    <w:abstractNumId w:val="9"/>
  </w:num>
  <w:num w:numId="11">
    <w:abstractNumId w:val="1"/>
  </w:num>
  <w:num w:numId="12">
    <w:abstractNumId w:val="5"/>
  </w:num>
  <w:num w:numId="13">
    <w:abstractNumId w:val="3"/>
  </w:num>
  <w:num w:numId="14">
    <w:abstractNumId w:val="17"/>
  </w:num>
  <w:num w:numId="15">
    <w:abstractNumId w:val="13"/>
  </w:num>
  <w:num w:numId="16">
    <w:abstractNumId w:val="2"/>
  </w:num>
  <w:num w:numId="17">
    <w:abstractNumId w:val="4"/>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680"/>
  <w:hyphenationZone w:val="425"/>
  <w:doNotHyphenateCaps/>
  <w:characterSpacingControl w:val="doNotCompress"/>
  <w:doNotValidateAgainstSchema/>
  <w:doNotDemarcateInvalidXml/>
  <w:compat/>
  <w:rsids>
    <w:rsidRoot w:val="001A503D"/>
    <w:rsid w:val="00004DEA"/>
    <w:rsid w:val="00011F6B"/>
    <w:rsid w:val="0002369E"/>
    <w:rsid w:val="000237C0"/>
    <w:rsid w:val="00026C80"/>
    <w:rsid w:val="00032648"/>
    <w:rsid w:val="00033580"/>
    <w:rsid w:val="0003387A"/>
    <w:rsid w:val="00036B2A"/>
    <w:rsid w:val="000379BA"/>
    <w:rsid w:val="000506D8"/>
    <w:rsid w:val="00053692"/>
    <w:rsid w:val="00054B6E"/>
    <w:rsid w:val="000650F9"/>
    <w:rsid w:val="000653A3"/>
    <w:rsid w:val="0006695C"/>
    <w:rsid w:val="00067450"/>
    <w:rsid w:val="00067AE5"/>
    <w:rsid w:val="000747AB"/>
    <w:rsid w:val="0007571F"/>
    <w:rsid w:val="00076608"/>
    <w:rsid w:val="00076740"/>
    <w:rsid w:val="00076F61"/>
    <w:rsid w:val="00076F91"/>
    <w:rsid w:val="000811F7"/>
    <w:rsid w:val="00082C33"/>
    <w:rsid w:val="00090573"/>
    <w:rsid w:val="000947BB"/>
    <w:rsid w:val="000A039A"/>
    <w:rsid w:val="000B1116"/>
    <w:rsid w:val="000B1CB0"/>
    <w:rsid w:val="000B50B5"/>
    <w:rsid w:val="000B5DB4"/>
    <w:rsid w:val="000C441E"/>
    <w:rsid w:val="000D0681"/>
    <w:rsid w:val="000D5E68"/>
    <w:rsid w:val="000F1261"/>
    <w:rsid w:val="000F3BC9"/>
    <w:rsid w:val="000F50B8"/>
    <w:rsid w:val="000F5C64"/>
    <w:rsid w:val="00101E63"/>
    <w:rsid w:val="0010250E"/>
    <w:rsid w:val="00116EA8"/>
    <w:rsid w:val="00120C42"/>
    <w:rsid w:val="00126476"/>
    <w:rsid w:val="00126D35"/>
    <w:rsid w:val="0013082A"/>
    <w:rsid w:val="00131563"/>
    <w:rsid w:val="001333F0"/>
    <w:rsid w:val="001357A1"/>
    <w:rsid w:val="00137510"/>
    <w:rsid w:val="00141426"/>
    <w:rsid w:val="00142A43"/>
    <w:rsid w:val="00144EA3"/>
    <w:rsid w:val="00152D72"/>
    <w:rsid w:val="0015321B"/>
    <w:rsid w:val="00157041"/>
    <w:rsid w:val="0016175D"/>
    <w:rsid w:val="001666D5"/>
    <w:rsid w:val="001778D0"/>
    <w:rsid w:val="00183204"/>
    <w:rsid w:val="00184BB1"/>
    <w:rsid w:val="00184E33"/>
    <w:rsid w:val="001872C2"/>
    <w:rsid w:val="00191F05"/>
    <w:rsid w:val="001925AE"/>
    <w:rsid w:val="001A2CAD"/>
    <w:rsid w:val="001A503D"/>
    <w:rsid w:val="001C0210"/>
    <w:rsid w:val="001D486B"/>
    <w:rsid w:val="001E09AC"/>
    <w:rsid w:val="00204035"/>
    <w:rsid w:val="00211217"/>
    <w:rsid w:val="00220A27"/>
    <w:rsid w:val="00224C27"/>
    <w:rsid w:val="00225351"/>
    <w:rsid w:val="0022732F"/>
    <w:rsid w:val="002318FC"/>
    <w:rsid w:val="002322BF"/>
    <w:rsid w:val="002323BD"/>
    <w:rsid w:val="002331EF"/>
    <w:rsid w:val="00233C61"/>
    <w:rsid w:val="0024520A"/>
    <w:rsid w:val="00246A03"/>
    <w:rsid w:val="00253EA6"/>
    <w:rsid w:val="00266A1D"/>
    <w:rsid w:val="00271117"/>
    <w:rsid w:val="00274A78"/>
    <w:rsid w:val="0027512A"/>
    <w:rsid w:val="00276C93"/>
    <w:rsid w:val="00284D15"/>
    <w:rsid w:val="00287132"/>
    <w:rsid w:val="00287586"/>
    <w:rsid w:val="00291091"/>
    <w:rsid w:val="00292F1A"/>
    <w:rsid w:val="00296697"/>
    <w:rsid w:val="002A0D64"/>
    <w:rsid w:val="002A1EBF"/>
    <w:rsid w:val="002A251D"/>
    <w:rsid w:val="002A3E9D"/>
    <w:rsid w:val="002A46AC"/>
    <w:rsid w:val="002B769B"/>
    <w:rsid w:val="002C2CB6"/>
    <w:rsid w:val="002C3EEC"/>
    <w:rsid w:val="002E2485"/>
    <w:rsid w:val="002F1758"/>
    <w:rsid w:val="002F46C0"/>
    <w:rsid w:val="0030097A"/>
    <w:rsid w:val="003018C8"/>
    <w:rsid w:val="0030417D"/>
    <w:rsid w:val="00305DC5"/>
    <w:rsid w:val="00310837"/>
    <w:rsid w:val="00325398"/>
    <w:rsid w:val="00325596"/>
    <w:rsid w:val="0033044A"/>
    <w:rsid w:val="00330FC1"/>
    <w:rsid w:val="0033212D"/>
    <w:rsid w:val="0033476F"/>
    <w:rsid w:val="003501A5"/>
    <w:rsid w:val="00354899"/>
    <w:rsid w:val="00360ACB"/>
    <w:rsid w:val="00361045"/>
    <w:rsid w:val="003631EC"/>
    <w:rsid w:val="0036371B"/>
    <w:rsid w:val="00371884"/>
    <w:rsid w:val="00374C79"/>
    <w:rsid w:val="0037626F"/>
    <w:rsid w:val="003814E8"/>
    <w:rsid w:val="00381512"/>
    <w:rsid w:val="003835C5"/>
    <w:rsid w:val="0038487E"/>
    <w:rsid w:val="00384BED"/>
    <w:rsid w:val="003924B0"/>
    <w:rsid w:val="003945E8"/>
    <w:rsid w:val="00394613"/>
    <w:rsid w:val="003A0072"/>
    <w:rsid w:val="003A1747"/>
    <w:rsid w:val="003A27F7"/>
    <w:rsid w:val="003A3DA9"/>
    <w:rsid w:val="003A415F"/>
    <w:rsid w:val="003A5964"/>
    <w:rsid w:val="003A65F5"/>
    <w:rsid w:val="003B089B"/>
    <w:rsid w:val="003C00F1"/>
    <w:rsid w:val="003C16A0"/>
    <w:rsid w:val="003C52D4"/>
    <w:rsid w:val="003C7164"/>
    <w:rsid w:val="003C76C2"/>
    <w:rsid w:val="003D2006"/>
    <w:rsid w:val="003D5347"/>
    <w:rsid w:val="003D67B9"/>
    <w:rsid w:val="003D737A"/>
    <w:rsid w:val="003D76D4"/>
    <w:rsid w:val="003D797B"/>
    <w:rsid w:val="003E0195"/>
    <w:rsid w:val="003E14E1"/>
    <w:rsid w:val="003E7BB0"/>
    <w:rsid w:val="003F369B"/>
    <w:rsid w:val="003F6715"/>
    <w:rsid w:val="00406980"/>
    <w:rsid w:val="00414ED0"/>
    <w:rsid w:val="00414FBB"/>
    <w:rsid w:val="00416B41"/>
    <w:rsid w:val="004209E6"/>
    <w:rsid w:val="00425FDA"/>
    <w:rsid w:val="00430280"/>
    <w:rsid w:val="0043153A"/>
    <w:rsid w:val="00432AC8"/>
    <w:rsid w:val="004357A7"/>
    <w:rsid w:val="00436D6D"/>
    <w:rsid w:val="00437EA6"/>
    <w:rsid w:val="00437FD4"/>
    <w:rsid w:val="00440D5D"/>
    <w:rsid w:val="00441543"/>
    <w:rsid w:val="004416F7"/>
    <w:rsid w:val="004461E7"/>
    <w:rsid w:val="004649F2"/>
    <w:rsid w:val="00466EC9"/>
    <w:rsid w:val="004724D8"/>
    <w:rsid w:val="00472C5B"/>
    <w:rsid w:val="00472D57"/>
    <w:rsid w:val="00474A96"/>
    <w:rsid w:val="00476610"/>
    <w:rsid w:val="00483A39"/>
    <w:rsid w:val="00494E32"/>
    <w:rsid w:val="004A1F35"/>
    <w:rsid w:val="004A2F25"/>
    <w:rsid w:val="004A5C0C"/>
    <w:rsid w:val="004B2542"/>
    <w:rsid w:val="004B2C71"/>
    <w:rsid w:val="004B446D"/>
    <w:rsid w:val="004B77E7"/>
    <w:rsid w:val="004C099C"/>
    <w:rsid w:val="004C1230"/>
    <w:rsid w:val="004C57DC"/>
    <w:rsid w:val="004C7132"/>
    <w:rsid w:val="004D2B30"/>
    <w:rsid w:val="004D5C12"/>
    <w:rsid w:val="004E1ADC"/>
    <w:rsid w:val="004E3C2E"/>
    <w:rsid w:val="004E7783"/>
    <w:rsid w:val="004F3E11"/>
    <w:rsid w:val="004F4B92"/>
    <w:rsid w:val="0050361A"/>
    <w:rsid w:val="005106A0"/>
    <w:rsid w:val="00510911"/>
    <w:rsid w:val="00512EB3"/>
    <w:rsid w:val="00516439"/>
    <w:rsid w:val="0051666B"/>
    <w:rsid w:val="00521CBD"/>
    <w:rsid w:val="00522630"/>
    <w:rsid w:val="005230BC"/>
    <w:rsid w:val="00531C21"/>
    <w:rsid w:val="00532092"/>
    <w:rsid w:val="00533D93"/>
    <w:rsid w:val="00535AB0"/>
    <w:rsid w:val="00536575"/>
    <w:rsid w:val="00553BBE"/>
    <w:rsid w:val="00554473"/>
    <w:rsid w:val="005574F8"/>
    <w:rsid w:val="00566A16"/>
    <w:rsid w:val="005674C4"/>
    <w:rsid w:val="00567BC5"/>
    <w:rsid w:val="005724E9"/>
    <w:rsid w:val="00572AE4"/>
    <w:rsid w:val="00575174"/>
    <w:rsid w:val="0058363D"/>
    <w:rsid w:val="00593D0B"/>
    <w:rsid w:val="00595F83"/>
    <w:rsid w:val="00596D07"/>
    <w:rsid w:val="005970CC"/>
    <w:rsid w:val="005A03C9"/>
    <w:rsid w:val="005A0F9F"/>
    <w:rsid w:val="005A7DBA"/>
    <w:rsid w:val="005B141C"/>
    <w:rsid w:val="005B19D0"/>
    <w:rsid w:val="005B75B1"/>
    <w:rsid w:val="005C09E0"/>
    <w:rsid w:val="005C607E"/>
    <w:rsid w:val="005D1758"/>
    <w:rsid w:val="005D1933"/>
    <w:rsid w:val="005D56A6"/>
    <w:rsid w:val="005E1B90"/>
    <w:rsid w:val="005E5DD7"/>
    <w:rsid w:val="005F1108"/>
    <w:rsid w:val="005F6D14"/>
    <w:rsid w:val="00603CD7"/>
    <w:rsid w:val="00605834"/>
    <w:rsid w:val="006128F3"/>
    <w:rsid w:val="00613DB3"/>
    <w:rsid w:val="0062001F"/>
    <w:rsid w:val="00623EEF"/>
    <w:rsid w:val="006252EB"/>
    <w:rsid w:val="0062634B"/>
    <w:rsid w:val="00633E21"/>
    <w:rsid w:val="00635E43"/>
    <w:rsid w:val="00640AE8"/>
    <w:rsid w:val="00640D0C"/>
    <w:rsid w:val="00651263"/>
    <w:rsid w:val="00663E8D"/>
    <w:rsid w:val="00665736"/>
    <w:rsid w:val="006670E2"/>
    <w:rsid w:val="00667148"/>
    <w:rsid w:val="00674225"/>
    <w:rsid w:val="00676C29"/>
    <w:rsid w:val="0068165D"/>
    <w:rsid w:val="00684727"/>
    <w:rsid w:val="00684976"/>
    <w:rsid w:val="00692F46"/>
    <w:rsid w:val="006A0BBB"/>
    <w:rsid w:val="006A33D4"/>
    <w:rsid w:val="006B71F2"/>
    <w:rsid w:val="006C0696"/>
    <w:rsid w:val="006C4EB5"/>
    <w:rsid w:val="006D4446"/>
    <w:rsid w:val="006D4D7F"/>
    <w:rsid w:val="006D577A"/>
    <w:rsid w:val="006E27AD"/>
    <w:rsid w:val="006F091E"/>
    <w:rsid w:val="006F2A24"/>
    <w:rsid w:val="006F5264"/>
    <w:rsid w:val="0070030A"/>
    <w:rsid w:val="00702936"/>
    <w:rsid w:val="0071220F"/>
    <w:rsid w:val="0071271E"/>
    <w:rsid w:val="00713035"/>
    <w:rsid w:val="00715C5C"/>
    <w:rsid w:val="007230A1"/>
    <w:rsid w:val="00723B80"/>
    <w:rsid w:val="00724CA3"/>
    <w:rsid w:val="007316B4"/>
    <w:rsid w:val="007332B8"/>
    <w:rsid w:val="007347B0"/>
    <w:rsid w:val="00735A33"/>
    <w:rsid w:val="00741BB2"/>
    <w:rsid w:val="00741D62"/>
    <w:rsid w:val="00747F45"/>
    <w:rsid w:val="00756EE3"/>
    <w:rsid w:val="00762936"/>
    <w:rsid w:val="007646F4"/>
    <w:rsid w:val="00770ACC"/>
    <w:rsid w:val="00771E36"/>
    <w:rsid w:val="00773C5F"/>
    <w:rsid w:val="00780B54"/>
    <w:rsid w:val="00781CE0"/>
    <w:rsid w:val="007828D0"/>
    <w:rsid w:val="007852EE"/>
    <w:rsid w:val="0079178E"/>
    <w:rsid w:val="0079791E"/>
    <w:rsid w:val="007A1798"/>
    <w:rsid w:val="007A3357"/>
    <w:rsid w:val="007B4004"/>
    <w:rsid w:val="007C3D72"/>
    <w:rsid w:val="007D1998"/>
    <w:rsid w:val="007D25AF"/>
    <w:rsid w:val="007D5405"/>
    <w:rsid w:val="007E3EC0"/>
    <w:rsid w:val="007E6EF7"/>
    <w:rsid w:val="007E7D64"/>
    <w:rsid w:val="007F63E0"/>
    <w:rsid w:val="008003FA"/>
    <w:rsid w:val="00805555"/>
    <w:rsid w:val="00806DB8"/>
    <w:rsid w:val="00811360"/>
    <w:rsid w:val="008125B9"/>
    <w:rsid w:val="0081707A"/>
    <w:rsid w:val="008173C5"/>
    <w:rsid w:val="00820FFE"/>
    <w:rsid w:val="008275E4"/>
    <w:rsid w:val="00832334"/>
    <w:rsid w:val="008378BC"/>
    <w:rsid w:val="00840B96"/>
    <w:rsid w:val="00842FDC"/>
    <w:rsid w:val="0084405E"/>
    <w:rsid w:val="00846268"/>
    <w:rsid w:val="00850D87"/>
    <w:rsid w:val="00853C07"/>
    <w:rsid w:val="008540F7"/>
    <w:rsid w:val="0086081D"/>
    <w:rsid w:val="00862F9D"/>
    <w:rsid w:val="00864089"/>
    <w:rsid w:val="00864E7E"/>
    <w:rsid w:val="00866D05"/>
    <w:rsid w:val="008676D6"/>
    <w:rsid w:val="00877108"/>
    <w:rsid w:val="008772C1"/>
    <w:rsid w:val="00880893"/>
    <w:rsid w:val="00884D91"/>
    <w:rsid w:val="008948DE"/>
    <w:rsid w:val="00896911"/>
    <w:rsid w:val="008A4D39"/>
    <w:rsid w:val="008B68B2"/>
    <w:rsid w:val="008C2A84"/>
    <w:rsid w:val="008C59ED"/>
    <w:rsid w:val="008D2236"/>
    <w:rsid w:val="008D6FD7"/>
    <w:rsid w:val="008E6040"/>
    <w:rsid w:val="008F2437"/>
    <w:rsid w:val="008F3155"/>
    <w:rsid w:val="008F481D"/>
    <w:rsid w:val="00906EF9"/>
    <w:rsid w:val="00907E0E"/>
    <w:rsid w:val="009173C3"/>
    <w:rsid w:val="009217C8"/>
    <w:rsid w:val="00927627"/>
    <w:rsid w:val="00927F79"/>
    <w:rsid w:val="00931AF9"/>
    <w:rsid w:val="00933545"/>
    <w:rsid w:val="00936954"/>
    <w:rsid w:val="00937E1F"/>
    <w:rsid w:val="00943806"/>
    <w:rsid w:val="0094488F"/>
    <w:rsid w:val="00950AF7"/>
    <w:rsid w:val="00952B14"/>
    <w:rsid w:val="00953065"/>
    <w:rsid w:val="009630B5"/>
    <w:rsid w:val="00965049"/>
    <w:rsid w:val="009658FA"/>
    <w:rsid w:val="00965EB7"/>
    <w:rsid w:val="0096700D"/>
    <w:rsid w:val="009756B0"/>
    <w:rsid w:val="00980FEB"/>
    <w:rsid w:val="00981C85"/>
    <w:rsid w:val="00984BFA"/>
    <w:rsid w:val="00987ED3"/>
    <w:rsid w:val="00990412"/>
    <w:rsid w:val="00992A5A"/>
    <w:rsid w:val="009A11F5"/>
    <w:rsid w:val="009A346E"/>
    <w:rsid w:val="009B1742"/>
    <w:rsid w:val="009B65C6"/>
    <w:rsid w:val="009C783E"/>
    <w:rsid w:val="009D01B1"/>
    <w:rsid w:val="009D01BD"/>
    <w:rsid w:val="009E01A1"/>
    <w:rsid w:val="009E630B"/>
    <w:rsid w:val="00A03BF1"/>
    <w:rsid w:val="00A05079"/>
    <w:rsid w:val="00A11EE6"/>
    <w:rsid w:val="00A137C9"/>
    <w:rsid w:val="00A146D0"/>
    <w:rsid w:val="00A15062"/>
    <w:rsid w:val="00A15922"/>
    <w:rsid w:val="00A15D97"/>
    <w:rsid w:val="00A24D92"/>
    <w:rsid w:val="00A33A9E"/>
    <w:rsid w:val="00A33FA7"/>
    <w:rsid w:val="00A34592"/>
    <w:rsid w:val="00A43343"/>
    <w:rsid w:val="00A45D70"/>
    <w:rsid w:val="00A537F2"/>
    <w:rsid w:val="00A606BD"/>
    <w:rsid w:val="00A609C6"/>
    <w:rsid w:val="00A630FA"/>
    <w:rsid w:val="00A6538F"/>
    <w:rsid w:val="00A658EC"/>
    <w:rsid w:val="00A6715A"/>
    <w:rsid w:val="00A67476"/>
    <w:rsid w:val="00A71222"/>
    <w:rsid w:val="00A71B2F"/>
    <w:rsid w:val="00A7728F"/>
    <w:rsid w:val="00A774C1"/>
    <w:rsid w:val="00A80202"/>
    <w:rsid w:val="00A86AED"/>
    <w:rsid w:val="00A87CF9"/>
    <w:rsid w:val="00A91730"/>
    <w:rsid w:val="00A9173B"/>
    <w:rsid w:val="00A9219D"/>
    <w:rsid w:val="00A92FC1"/>
    <w:rsid w:val="00AA1F81"/>
    <w:rsid w:val="00AA3C99"/>
    <w:rsid w:val="00AA48E1"/>
    <w:rsid w:val="00AA4DFF"/>
    <w:rsid w:val="00AA6A59"/>
    <w:rsid w:val="00AB342C"/>
    <w:rsid w:val="00AB7BDE"/>
    <w:rsid w:val="00AC3316"/>
    <w:rsid w:val="00AC3AB9"/>
    <w:rsid w:val="00AC7870"/>
    <w:rsid w:val="00AD79A6"/>
    <w:rsid w:val="00AE0F21"/>
    <w:rsid w:val="00AE1B3A"/>
    <w:rsid w:val="00AE34AC"/>
    <w:rsid w:val="00AE7833"/>
    <w:rsid w:val="00AF10F6"/>
    <w:rsid w:val="00AF5236"/>
    <w:rsid w:val="00B024E0"/>
    <w:rsid w:val="00B0396D"/>
    <w:rsid w:val="00B04854"/>
    <w:rsid w:val="00B112CD"/>
    <w:rsid w:val="00B15247"/>
    <w:rsid w:val="00B1710C"/>
    <w:rsid w:val="00B177E6"/>
    <w:rsid w:val="00B20054"/>
    <w:rsid w:val="00B2279D"/>
    <w:rsid w:val="00B22805"/>
    <w:rsid w:val="00B2644A"/>
    <w:rsid w:val="00B335E9"/>
    <w:rsid w:val="00B33E13"/>
    <w:rsid w:val="00B37F19"/>
    <w:rsid w:val="00B41830"/>
    <w:rsid w:val="00B41CAF"/>
    <w:rsid w:val="00B455E6"/>
    <w:rsid w:val="00B63B0A"/>
    <w:rsid w:val="00B6403B"/>
    <w:rsid w:val="00B65095"/>
    <w:rsid w:val="00B665F8"/>
    <w:rsid w:val="00B7195F"/>
    <w:rsid w:val="00B7483F"/>
    <w:rsid w:val="00B75692"/>
    <w:rsid w:val="00B756F9"/>
    <w:rsid w:val="00B773A9"/>
    <w:rsid w:val="00B81FF3"/>
    <w:rsid w:val="00B83725"/>
    <w:rsid w:val="00B8690D"/>
    <w:rsid w:val="00B90923"/>
    <w:rsid w:val="00B91DDC"/>
    <w:rsid w:val="00B92F1C"/>
    <w:rsid w:val="00B939C3"/>
    <w:rsid w:val="00B950A8"/>
    <w:rsid w:val="00BA4821"/>
    <w:rsid w:val="00BA52E4"/>
    <w:rsid w:val="00BA6D81"/>
    <w:rsid w:val="00BA7C1D"/>
    <w:rsid w:val="00BB6792"/>
    <w:rsid w:val="00BC0263"/>
    <w:rsid w:val="00BC2DCB"/>
    <w:rsid w:val="00BC4EC3"/>
    <w:rsid w:val="00BD757D"/>
    <w:rsid w:val="00BE3564"/>
    <w:rsid w:val="00BF0812"/>
    <w:rsid w:val="00BF226F"/>
    <w:rsid w:val="00BF3167"/>
    <w:rsid w:val="00BF382E"/>
    <w:rsid w:val="00BF579B"/>
    <w:rsid w:val="00BF636D"/>
    <w:rsid w:val="00BF666C"/>
    <w:rsid w:val="00C02BC6"/>
    <w:rsid w:val="00C053E6"/>
    <w:rsid w:val="00C1006C"/>
    <w:rsid w:val="00C11B1C"/>
    <w:rsid w:val="00C12E66"/>
    <w:rsid w:val="00C14062"/>
    <w:rsid w:val="00C24139"/>
    <w:rsid w:val="00C2447D"/>
    <w:rsid w:val="00C30E5E"/>
    <w:rsid w:val="00C35D10"/>
    <w:rsid w:val="00C36529"/>
    <w:rsid w:val="00C41CEC"/>
    <w:rsid w:val="00C4219C"/>
    <w:rsid w:val="00C42646"/>
    <w:rsid w:val="00C4334D"/>
    <w:rsid w:val="00C439E9"/>
    <w:rsid w:val="00C45312"/>
    <w:rsid w:val="00C5226F"/>
    <w:rsid w:val="00C53521"/>
    <w:rsid w:val="00C629B0"/>
    <w:rsid w:val="00C63EE3"/>
    <w:rsid w:val="00C64AB8"/>
    <w:rsid w:val="00C66B2F"/>
    <w:rsid w:val="00C735BB"/>
    <w:rsid w:val="00C756BC"/>
    <w:rsid w:val="00C82749"/>
    <w:rsid w:val="00C87672"/>
    <w:rsid w:val="00C91C06"/>
    <w:rsid w:val="00C941E3"/>
    <w:rsid w:val="00C95064"/>
    <w:rsid w:val="00C95391"/>
    <w:rsid w:val="00CA2A43"/>
    <w:rsid w:val="00CA3DD4"/>
    <w:rsid w:val="00CB055B"/>
    <w:rsid w:val="00CB0717"/>
    <w:rsid w:val="00CB262E"/>
    <w:rsid w:val="00CB5102"/>
    <w:rsid w:val="00CB7064"/>
    <w:rsid w:val="00CC71BB"/>
    <w:rsid w:val="00CD1016"/>
    <w:rsid w:val="00CD1E8C"/>
    <w:rsid w:val="00CE050F"/>
    <w:rsid w:val="00CE0773"/>
    <w:rsid w:val="00CF10D0"/>
    <w:rsid w:val="00CF5466"/>
    <w:rsid w:val="00CF691A"/>
    <w:rsid w:val="00CF6D19"/>
    <w:rsid w:val="00CF77BF"/>
    <w:rsid w:val="00D00D1E"/>
    <w:rsid w:val="00D039EB"/>
    <w:rsid w:val="00D05077"/>
    <w:rsid w:val="00D0539B"/>
    <w:rsid w:val="00D06422"/>
    <w:rsid w:val="00D07442"/>
    <w:rsid w:val="00D07759"/>
    <w:rsid w:val="00D16192"/>
    <w:rsid w:val="00D31045"/>
    <w:rsid w:val="00D32F2B"/>
    <w:rsid w:val="00D33D2E"/>
    <w:rsid w:val="00D36F95"/>
    <w:rsid w:val="00D45A1C"/>
    <w:rsid w:val="00D507A3"/>
    <w:rsid w:val="00D535DA"/>
    <w:rsid w:val="00D56BDD"/>
    <w:rsid w:val="00D612AD"/>
    <w:rsid w:val="00D61F98"/>
    <w:rsid w:val="00D70FA6"/>
    <w:rsid w:val="00D71293"/>
    <w:rsid w:val="00D7227B"/>
    <w:rsid w:val="00D728C4"/>
    <w:rsid w:val="00D7623A"/>
    <w:rsid w:val="00D779DC"/>
    <w:rsid w:val="00D803DC"/>
    <w:rsid w:val="00D82A45"/>
    <w:rsid w:val="00D850B5"/>
    <w:rsid w:val="00D86029"/>
    <w:rsid w:val="00D93BDE"/>
    <w:rsid w:val="00D93F7C"/>
    <w:rsid w:val="00D942F4"/>
    <w:rsid w:val="00D94CF8"/>
    <w:rsid w:val="00D978E0"/>
    <w:rsid w:val="00DB0955"/>
    <w:rsid w:val="00DB132B"/>
    <w:rsid w:val="00DB1468"/>
    <w:rsid w:val="00DB53B5"/>
    <w:rsid w:val="00DC4E37"/>
    <w:rsid w:val="00DC61A3"/>
    <w:rsid w:val="00DC70F8"/>
    <w:rsid w:val="00DD0FF5"/>
    <w:rsid w:val="00DD1121"/>
    <w:rsid w:val="00DD4D19"/>
    <w:rsid w:val="00DE413D"/>
    <w:rsid w:val="00DE4600"/>
    <w:rsid w:val="00DE5FA4"/>
    <w:rsid w:val="00DF18F2"/>
    <w:rsid w:val="00DF5863"/>
    <w:rsid w:val="00DF60EE"/>
    <w:rsid w:val="00E077C0"/>
    <w:rsid w:val="00E13B84"/>
    <w:rsid w:val="00E14D7D"/>
    <w:rsid w:val="00E16BA0"/>
    <w:rsid w:val="00E2587C"/>
    <w:rsid w:val="00E27C53"/>
    <w:rsid w:val="00E27E1B"/>
    <w:rsid w:val="00E31469"/>
    <w:rsid w:val="00E32748"/>
    <w:rsid w:val="00E40FA7"/>
    <w:rsid w:val="00E42AA8"/>
    <w:rsid w:val="00E42E56"/>
    <w:rsid w:val="00E55AA8"/>
    <w:rsid w:val="00E5624B"/>
    <w:rsid w:val="00E7016E"/>
    <w:rsid w:val="00E706AF"/>
    <w:rsid w:val="00E723E6"/>
    <w:rsid w:val="00E76B39"/>
    <w:rsid w:val="00E81640"/>
    <w:rsid w:val="00E86A67"/>
    <w:rsid w:val="00E86EAB"/>
    <w:rsid w:val="00E95BC4"/>
    <w:rsid w:val="00E97E04"/>
    <w:rsid w:val="00EA2444"/>
    <w:rsid w:val="00EB23B4"/>
    <w:rsid w:val="00EB37AE"/>
    <w:rsid w:val="00EB5998"/>
    <w:rsid w:val="00EC50C5"/>
    <w:rsid w:val="00EC6114"/>
    <w:rsid w:val="00EC6BE4"/>
    <w:rsid w:val="00ED34A3"/>
    <w:rsid w:val="00EE1277"/>
    <w:rsid w:val="00EE1EB8"/>
    <w:rsid w:val="00EE33E9"/>
    <w:rsid w:val="00EE5226"/>
    <w:rsid w:val="00EF05B2"/>
    <w:rsid w:val="00EF5B29"/>
    <w:rsid w:val="00EF714A"/>
    <w:rsid w:val="00F01CD2"/>
    <w:rsid w:val="00F02BFD"/>
    <w:rsid w:val="00F06732"/>
    <w:rsid w:val="00F10635"/>
    <w:rsid w:val="00F107CA"/>
    <w:rsid w:val="00F13011"/>
    <w:rsid w:val="00F16984"/>
    <w:rsid w:val="00F22A1F"/>
    <w:rsid w:val="00F31F55"/>
    <w:rsid w:val="00F321D0"/>
    <w:rsid w:val="00F3328A"/>
    <w:rsid w:val="00F33BA1"/>
    <w:rsid w:val="00F457B5"/>
    <w:rsid w:val="00F45886"/>
    <w:rsid w:val="00F45B3D"/>
    <w:rsid w:val="00F465CF"/>
    <w:rsid w:val="00F51252"/>
    <w:rsid w:val="00F55652"/>
    <w:rsid w:val="00F60A25"/>
    <w:rsid w:val="00F670F6"/>
    <w:rsid w:val="00F71DB1"/>
    <w:rsid w:val="00F80C9F"/>
    <w:rsid w:val="00F816BD"/>
    <w:rsid w:val="00F903EC"/>
    <w:rsid w:val="00F92BFE"/>
    <w:rsid w:val="00F9453D"/>
    <w:rsid w:val="00F952E2"/>
    <w:rsid w:val="00FA29E9"/>
    <w:rsid w:val="00FA3F03"/>
    <w:rsid w:val="00FB78B2"/>
    <w:rsid w:val="00FD031F"/>
    <w:rsid w:val="00FD043F"/>
    <w:rsid w:val="00FD12F4"/>
    <w:rsid w:val="00FD2C70"/>
    <w:rsid w:val="00FE0624"/>
    <w:rsid w:val="00FE6E99"/>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Web)" w:qFormat="1"/>
    <w:lsdException w:name="Balloon Text" w:semiHidden="1" w:unhideWhenUsed="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1A503D"/>
    <w:rPr>
      <w:lang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bidi="ar-SA"/>
    </w:rPr>
  </w:style>
  <w:style w:type="character" w:customStyle="1" w:styleId="20">
    <w:name w:val="Заголовок 2 Знак"/>
    <w:basedOn w:val="a0"/>
    <w:link w:val="2"/>
    <w:uiPriority w:val="99"/>
    <w:semiHidden/>
    <w:locked/>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locked/>
    <w:rPr>
      <w:rFonts w:ascii="Cambria" w:hAnsi="Cambria" w:cs="Times New Roman"/>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Знак Знак Знак1"/>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20"/>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Times New Roman"/>
      <w:sz w:val="26"/>
      <w:szCs w:val="20"/>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val="ru-RU" w:eastAsia="en-US"/>
    </w:rPr>
  </w:style>
  <w:style w:type="paragraph" w:customStyle="1" w:styleId="rvps2">
    <w:name w:val="rvps2"/>
    <w:basedOn w:val="a"/>
    <w:uiPriority w:val="99"/>
    <w:rsid w:val="00E13B84"/>
    <w:pPr>
      <w:spacing w:before="100" w:beforeAutospacing="1" w:after="100" w:afterAutospacing="1" w:line="240" w:lineRule="auto"/>
    </w:pPr>
    <w:rPr>
      <w:rFonts w:cs="Times New Roman"/>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bidi="ar-S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34"/>
    <w:qFormat/>
    <w:rsid w:val="005F6D14"/>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1467704529">
      <w:marLeft w:val="0"/>
      <w:marRight w:val="0"/>
      <w:marTop w:val="0"/>
      <w:marBottom w:val="0"/>
      <w:divBdr>
        <w:top w:val="none" w:sz="0" w:space="0" w:color="auto"/>
        <w:left w:val="none" w:sz="0" w:space="0" w:color="auto"/>
        <w:bottom w:val="none" w:sz="0" w:space="0" w:color="auto"/>
        <w:right w:val="none" w:sz="0" w:space="0" w:color="auto"/>
      </w:divBdr>
    </w:div>
    <w:div w:id="1467704530">
      <w:marLeft w:val="0"/>
      <w:marRight w:val="0"/>
      <w:marTop w:val="0"/>
      <w:marBottom w:val="0"/>
      <w:divBdr>
        <w:top w:val="none" w:sz="0" w:space="0" w:color="auto"/>
        <w:left w:val="none" w:sz="0" w:space="0" w:color="auto"/>
        <w:bottom w:val="none" w:sz="0" w:space="0" w:color="auto"/>
        <w:right w:val="none" w:sz="0" w:space="0" w:color="auto"/>
      </w:divBdr>
    </w:div>
    <w:div w:id="1467704531">
      <w:marLeft w:val="0"/>
      <w:marRight w:val="0"/>
      <w:marTop w:val="0"/>
      <w:marBottom w:val="0"/>
      <w:divBdr>
        <w:top w:val="none" w:sz="0" w:space="0" w:color="auto"/>
        <w:left w:val="none" w:sz="0" w:space="0" w:color="auto"/>
        <w:bottom w:val="none" w:sz="0" w:space="0" w:color="auto"/>
        <w:right w:val="none" w:sz="0" w:space="0" w:color="auto"/>
      </w:divBdr>
    </w:div>
    <w:div w:id="1467704532">
      <w:marLeft w:val="0"/>
      <w:marRight w:val="0"/>
      <w:marTop w:val="0"/>
      <w:marBottom w:val="0"/>
      <w:divBdr>
        <w:top w:val="none" w:sz="0" w:space="0" w:color="auto"/>
        <w:left w:val="none" w:sz="0" w:space="0" w:color="auto"/>
        <w:bottom w:val="none" w:sz="0" w:space="0" w:color="auto"/>
        <w:right w:val="none" w:sz="0" w:space="0" w:color="auto"/>
      </w:divBdr>
    </w:div>
    <w:div w:id="1467704533">
      <w:marLeft w:val="0"/>
      <w:marRight w:val="0"/>
      <w:marTop w:val="0"/>
      <w:marBottom w:val="0"/>
      <w:divBdr>
        <w:top w:val="none" w:sz="0" w:space="0" w:color="auto"/>
        <w:left w:val="none" w:sz="0" w:space="0" w:color="auto"/>
        <w:bottom w:val="none" w:sz="0" w:space="0" w:color="auto"/>
        <w:right w:val="none" w:sz="0" w:space="0" w:color="auto"/>
      </w:divBdr>
    </w:div>
    <w:div w:id="1467704534">
      <w:marLeft w:val="0"/>
      <w:marRight w:val="0"/>
      <w:marTop w:val="0"/>
      <w:marBottom w:val="0"/>
      <w:divBdr>
        <w:top w:val="none" w:sz="0" w:space="0" w:color="auto"/>
        <w:left w:val="none" w:sz="0" w:space="0" w:color="auto"/>
        <w:bottom w:val="none" w:sz="0" w:space="0" w:color="auto"/>
        <w:right w:val="none" w:sz="0" w:space="0" w:color="auto"/>
      </w:divBdr>
    </w:div>
    <w:div w:id="1467704535">
      <w:marLeft w:val="0"/>
      <w:marRight w:val="0"/>
      <w:marTop w:val="0"/>
      <w:marBottom w:val="0"/>
      <w:divBdr>
        <w:top w:val="none" w:sz="0" w:space="0" w:color="auto"/>
        <w:left w:val="none" w:sz="0" w:space="0" w:color="auto"/>
        <w:bottom w:val="none" w:sz="0" w:space="0" w:color="auto"/>
        <w:right w:val="none" w:sz="0" w:space="0" w:color="auto"/>
      </w:divBdr>
    </w:div>
    <w:div w:id="1467704536">
      <w:marLeft w:val="0"/>
      <w:marRight w:val="0"/>
      <w:marTop w:val="0"/>
      <w:marBottom w:val="0"/>
      <w:divBdr>
        <w:top w:val="none" w:sz="0" w:space="0" w:color="auto"/>
        <w:left w:val="none" w:sz="0" w:space="0" w:color="auto"/>
        <w:bottom w:val="none" w:sz="0" w:space="0" w:color="auto"/>
        <w:right w:val="none" w:sz="0" w:space="0" w:color="auto"/>
      </w:divBdr>
    </w:div>
    <w:div w:id="1467704537">
      <w:marLeft w:val="0"/>
      <w:marRight w:val="0"/>
      <w:marTop w:val="0"/>
      <w:marBottom w:val="0"/>
      <w:divBdr>
        <w:top w:val="none" w:sz="0" w:space="0" w:color="auto"/>
        <w:left w:val="none" w:sz="0" w:space="0" w:color="auto"/>
        <w:bottom w:val="none" w:sz="0" w:space="0" w:color="auto"/>
        <w:right w:val="none" w:sz="0" w:space="0" w:color="auto"/>
      </w:divBdr>
    </w:div>
    <w:div w:id="1467704538">
      <w:marLeft w:val="0"/>
      <w:marRight w:val="0"/>
      <w:marTop w:val="0"/>
      <w:marBottom w:val="0"/>
      <w:divBdr>
        <w:top w:val="none" w:sz="0" w:space="0" w:color="auto"/>
        <w:left w:val="none" w:sz="0" w:space="0" w:color="auto"/>
        <w:bottom w:val="none" w:sz="0" w:space="0" w:color="auto"/>
        <w:right w:val="none" w:sz="0" w:space="0" w:color="auto"/>
      </w:divBdr>
    </w:div>
    <w:div w:id="1467704539">
      <w:marLeft w:val="0"/>
      <w:marRight w:val="0"/>
      <w:marTop w:val="0"/>
      <w:marBottom w:val="0"/>
      <w:divBdr>
        <w:top w:val="none" w:sz="0" w:space="0" w:color="auto"/>
        <w:left w:val="none" w:sz="0" w:space="0" w:color="auto"/>
        <w:bottom w:val="none" w:sz="0" w:space="0" w:color="auto"/>
        <w:right w:val="none" w:sz="0" w:space="0" w:color="auto"/>
      </w:divBdr>
    </w:div>
    <w:div w:id="1467704540">
      <w:marLeft w:val="0"/>
      <w:marRight w:val="0"/>
      <w:marTop w:val="0"/>
      <w:marBottom w:val="0"/>
      <w:divBdr>
        <w:top w:val="none" w:sz="0" w:space="0" w:color="auto"/>
        <w:left w:val="none" w:sz="0" w:space="0" w:color="auto"/>
        <w:bottom w:val="none" w:sz="0" w:space="0" w:color="auto"/>
        <w:right w:val="none" w:sz="0" w:space="0" w:color="auto"/>
      </w:divBdr>
    </w:div>
    <w:div w:id="1467704541">
      <w:marLeft w:val="0"/>
      <w:marRight w:val="0"/>
      <w:marTop w:val="0"/>
      <w:marBottom w:val="0"/>
      <w:divBdr>
        <w:top w:val="none" w:sz="0" w:space="0" w:color="auto"/>
        <w:left w:val="none" w:sz="0" w:space="0" w:color="auto"/>
        <w:bottom w:val="none" w:sz="0" w:space="0" w:color="auto"/>
        <w:right w:val="none" w:sz="0" w:space="0" w:color="auto"/>
      </w:divBdr>
    </w:div>
    <w:div w:id="1467704542">
      <w:marLeft w:val="0"/>
      <w:marRight w:val="0"/>
      <w:marTop w:val="0"/>
      <w:marBottom w:val="0"/>
      <w:divBdr>
        <w:top w:val="none" w:sz="0" w:space="0" w:color="auto"/>
        <w:left w:val="none" w:sz="0" w:space="0" w:color="auto"/>
        <w:bottom w:val="none" w:sz="0" w:space="0" w:color="auto"/>
        <w:right w:val="none" w:sz="0" w:space="0" w:color="auto"/>
      </w:divBdr>
    </w:div>
    <w:div w:id="1467704543">
      <w:marLeft w:val="0"/>
      <w:marRight w:val="0"/>
      <w:marTop w:val="0"/>
      <w:marBottom w:val="0"/>
      <w:divBdr>
        <w:top w:val="none" w:sz="0" w:space="0" w:color="auto"/>
        <w:left w:val="none" w:sz="0" w:space="0" w:color="auto"/>
        <w:bottom w:val="none" w:sz="0" w:space="0" w:color="auto"/>
        <w:right w:val="none" w:sz="0" w:space="0" w:color="auto"/>
      </w:divBdr>
    </w:div>
    <w:div w:id="1467704544">
      <w:marLeft w:val="0"/>
      <w:marRight w:val="0"/>
      <w:marTop w:val="0"/>
      <w:marBottom w:val="0"/>
      <w:divBdr>
        <w:top w:val="none" w:sz="0" w:space="0" w:color="auto"/>
        <w:left w:val="none" w:sz="0" w:space="0" w:color="auto"/>
        <w:bottom w:val="none" w:sz="0" w:space="0" w:color="auto"/>
        <w:right w:val="none" w:sz="0" w:space="0" w:color="auto"/>
      </w:divBdr>
    </w:div>
    <w:div w:id="1467704545">
      <w:marLeft w:val="0"/>
      <w:marRight w:val="0"/>
      <w:marTop w:val="0"/>
      <w:marBottom w:val="0"/>
      <w:divBdr>
        <w:top w:val="none" w:sz="0" w:space="0" w:color="auto"/>
        <w:left w:val="none" w:sz="0" w:space="0" w:color="auto"/>
        <w:bottom w:val="none" w:sz="0" w:space="0" w:color="auto"/>
        <w:right w:val="none" w:sz="0" w:space="0" w:color="auto"/>
      </w:divBdr>
    </w:div>
    <w:div w:id="1467704546">
      <w:marLeft w:val="0"/>
      <w:marRight w:val="0"/>
      <w:marTop w:val="0"/>
      <w:marBottom w:val="0"/>
      <w:divBdr>
        <w:top w:val="none" w:sz="0" w:space="0" w:color="auto"/>
        <w:left w:val="none" w:sz="0" w:space="0" w:color="auto"/>
        <w:bottom w:val="none" w:sz="0" w:space="0" w:color="auto"/>
        <w:right w:val="none" w:sz="0" w:space="0" w:color="auto"/>
      </w:divBdr>
    </w:div>
    <w:div w:id="1467704547">
      <w:marLeft w:val="0"/>
      <w:marRight w:val="0"/>
      <w:marTop w:val="0"/>
      <w:marBottom w:val="0"/>
      <w:divBdr>
        <w:top w:val="none" w:sz="0" w:space="0" w:color="auto"/>
        <w:left w:val="none" w:sz="0" w:space="0" w:color="auto"/>
        <w:bottom w:val="none" w:sz="0" w:space="0" w:color="auto"/>
        <w:right w:val="none" w:sz="0" w:space="0" w:color="auto"/>
      </w:divBdr>
    </w:div>
    <w:div w:id="1467704548">
      <w:marLeft w:val="0"/>
      <w:marRight w:val="0"/>
      <w:marTop w:val="0"/>
      <w:marBottom w:val="0"/>
      <w:divBdr>
        <w:top w:val="none" w:sz="0" w:space="0" w:color="auto"/>
        <w:left w:val="none" w:sz="0" w:space="0" w:color="auto"/>
        <w:bottom w:val="none" w:sz="0" w:space="0" w:color="auto"/>
        <w:right w:val="none" w:sz="0" w:space="0" w:color="auto"/>
      </w:divBdr>
    </w:div>
    <w:div w:id="1467704549">
      <w:marLeft w:val="0"/>
      <w:marRight w:val="0"/>
      <w:marTop w:val="0"/>
      <w:marBottom w:val="0"/>
      <w:divBdr>
        <w:top w:val="none" w:sz="0" w:space="0" w:color="auto"/>
        <w:left w:val="none" w:sz="0" w:space="0" w:color="auto"/>
        <w:bottom w:val="none" w:sz="0" w:space="0" w:color="auto"/>
        <w:right w:val="none" w:sz="0" w:space="0" w:color="auto"/>
      </w:divBdr>
    </w:div>
    <w:div w:id="1467704550">
      <w:marLeft w:val="0"/>
      <w:marRight w:val="0"/>
      <w:marTop w:val="0"/>
      <w:marBottom w:val="0"/>
      <w:divBdr>
        <w:top w:val="none" w:sz="0" w:space="0" w:color="auto"/>
        <w:left w:val="none" w:sz="0" w:space="0" w:color="auto"/>
        <w:bottom w:val="none" w:sz="0" w:space="0" w:color="auto"/>
        <w:right w:val="none" w:sz="0" w:space="0" w:color="auto"/>
      </w:divBdr>
    </w:div>
    <w:div w:id="1467704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2229</Words>
  <Characters>1272</Characters>
  <Application>Microsoft Office Word</Application>
  <DocSecurity>0</DocSecurity>
  <Lines>10</Lines>
  <Paragraphs>6</Paragraphs>
  <ScaleCrop>false</ScaleCrop>
  <Company>SPecialiST RePack</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ngavryljuk</cp:lastModifiedBy>
  <cp:revision>2</cp:revision>
  <cp:lastPrinted>2025-12-17T11:45:00Z</cp:lastPrinted>
  <dcterms:created xsi:type="dcterms:W3CDTF">2025-12-23T11:41:00Z</dcterms:created>
  <dcterms:modified xsi:type="dcterms:W3CDTF">2025-12-23T11:41:00Z</dcterms:modified>
</cp:coreProperties>
</file>